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61" w:rsidRDefault="007F6F3F" w:rsidP="00C879FD">
      <w:pPr>
        <w:keepNext/>
        <w:keepLines/>
        <w:tabs>
          <w:tab w:val="center" w:pos="1833"/>
          <w:tab w:val="right" w:pos="3666"/>
          <w:tab w:val="left" w:pos="5245"/>
        </w:tabs>
        <w:spacing w:after="240"/>
        <w:rPr>
          <w:rFonts w:asciiTheme="minorHAnsi" w:hAnsiTheme="minorHAnsi"/>
          <w:noProof/>
          <w:sz w:val="16"/>
          <w:szCs w:val="16"/>
          <w:lang w:val="uk-UA"/>
        </w:rPr>
      </w:pPr>
      <w:r>
        <w:rPr>
          <w:rFonts w:ascii="Antiqua" w:hAnsi="Antiqua"/>
          <w:noProof/>
          <w:sz w:val="26"/>
          <w:szCs w:val="20"/>
        </w:rPr>
        <w:drawing>
          <wp:anchor distT="0" distB="0" distL="114300" distR="114300" simplePos="0" relativeHeight="251658240" behindDoc="0" locked="0" layoutInCell="1" allowOverlap="1" wp14:anchorId="481E7822" wp14:editId="53F37A4E">
            <wp:simplePos x="0" y="0"/>
            <wp:positionH relativeFrom="column">
              <wp:posOffset>2632710</wp:posOffset>
            </wp:positionH>
            <wp:positionV relativeFrom="paragraph">
              <wp:posOffset>47625</wp:posOffset>
            </wp:positionV>
            <wp:extent cx="432000" cy="576000"/>
            <wp:effectExtent l="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AA7">
        <w:rPr>
          <w:b/>
          <w:color w:val="000000"/>
          <w:sz w:val="20"/>
          <w:szCs w:val="20"/>
          <w:lang w:val="uk-UA"/>
        </w:rPr>
        <w:tab/>
      </w:r>
      <w:r w:rsidR="00F66AA7">
        <w:rPr>
          <w:b/>
          <w:color w:val="000000"/>
          <w:sz w:val="20"/>
          <w:szCs w:val="20"/>
          <w:lang w:val="uk-UA"/>
        </w:rPr>
        <w:tab/>
      </w:r>
    </w:p>
    <w:p w:rsidR="00C879FD" w:rsidRPr="00C879FD" w:rsidRDefault="00C879FD" w:rsidP="00C879FD">
      <w:pPr>
        <w:keepNext/>
        <w:keepLines/>
        <w:tabs>
          <w:tab w:val="center" w:pos="1833"/>
          <w:tab w:val="right" w:pos="3666"/>
          <w:tab w:val="left" w:pos="5245"/>
        </w:tabs>
        <w:spacing w:after="240"/>
        <w:rPr>
          <w:rFonts w:asciiTheme="minorHAnsi" w:hAnsiTheme="minorHAnsi"/>
          <w:b/>
          <w:color w:val="000000"/>
          <w:sz w:val="16"/>
          <w:szCs w:val="16"/>
          <w:lang w:val="uk-UA"/>
        </w:rPr>
      </w:pPr>
    </w:p>
    <w:p w:rsidR="00F964F6" w:rsidRPr="00580708" w:rsidRDefault="00F964F6" w:rsidP="00F964F6">
      <w:pPr>
        <w:keepNext/>
        <w:keepLines/>
        <w:tabs>
          <w:tab w:val="left" w:pos="5245"/>
        </w:tabs>
        <w:jc w:val="center"/>
        <w:rPr>
          <w:color w:val="000000"/>
          <w:lang w:val="uk-UA"/>
        </w:rPr>
      </w:pPr>
      <w:r w:rsidRPr="00580708">
        <w:rPr>
          <w:color w:val="000000"/>
          <w:lang w:val="uk-UA"/>
        </w:rPr>
        <w:t>МИКОЛАЇВСЬКА СІЛЬСЬКА РАДАСУМСЬКОГО РАЙОНУ СУМСЬКОЇ ОБЛАСТІ</w:t>
      </w:r>
    </w:p>
    <w:p w:rsidR="00323961" w:rsidRPr="00BA5A14" w:rsidRDefault="00323961" w:rsidP="00323961">
      <w:pPr>
        <w:jc w:val="center"/>
        <w:rPr>
          <w:b/>
          <w:snapToGrid w:val="0"/>
          <w:color w:val="000000"/>
          <w:sz w:val="28"/>
          <w:szCs w:val="28"/>
          <w:lang w:val="uk-UA"/>
        </w:rPr>
      </w:pPr>
      <w:r w:rsidRPr="00BA5A14">
        <w:rPr>
          <w:b/>
          <w:snapToGrid w:val="0"/>
          <w:color w:val="000000"/>
          <w:sz w:val="28"/>
          <w:szCs w:val="28"/>
          <w:lang w:val="uk-UA"/>
        </w:rPr>
        <w:t>ВІДДІЛ ОСВІТИ, МОЛОДІ ТА СПОРТУ</w:t>
      </w:r>
    </w:p>
    <w:p w:rsidR="00C879FD" w:rsidRDefault="00C879FD" w:rsidP="00323961">
      <w:pPr>
        <w:jc w:val="center"/>
        <w:rPr>
          <w:lang w:val="uk-UA"/>
        </w:rPr>
      </w:pPr>
    </w:p>
    <w:p w:rsidR="002831E3" w:rsidRDefault="00C879FD" w:rsidP="002831E3">
      <w:pPr>
        <w:rPr>
          <w:b/>
          <w:spacing w:val="20"/>
          <w:sz w:val="28"/>
          <w:szCs w:val="28"/>
          <w:lang w:val="uk-UA"/>
        </w:rPr>
      </w:pPr>
      <w:r>
        <w:rPr>
          <w:lang w:val="uk-UA"/>
        </w:rPr>
        <w:t xml:space="preserve">                                                                    </w:t>
      </w:r>
      <w:r w:rsidR="00323961" w:rsidRPr="001A4599">
        <w:rPr>
          <w:b/>
          <w:spacing w:val="20"/>
          <w:sz w:val="28"/>
          <w:szCs w:val="28"/>
          <w:lang w:val="uk-UA"/>
        </w:rPr>
        <w:t>НАКАЗ</w:t>
      </w:r>
    </w:p>
    <w:p w:rsidR="00E72274" w:rsidRPr="002831E3" w:rsidRDefault="00BA3B66" w:rsidP="002831E3">
      <w:pPr>
        <w:rPr>
          <w:b/>
          <w:spacing w:val="20"/>
          <w:lang w:val="uk-UA"/>
        </w:rPr>
      </w:pPr>
      <w:r>
        <w:rPr>
          <w:b/>
          <w:sz w:val="28"/>
          <w:szCs w:val="28"/>
          <w:lang w:val="uk-UA"/>
        </w:rPr>
        <w:t xml:space="preserve"> </w:t>
      </w:r>
    </w:p>
    <w:p w:rsidR="00D56392" w:rsidRPr="00580708" w:rsidRDefault="00636444" w:rsidP="00C879FD">
      <w:pPr>
        <w:tabs>
          <w:tab w:val="left" w:pos="3195"/>
          <w:tab w:val="left" w:pos="7655"/>
        </w:tabs>
        <w:rPr>
          <w:sz w:val="28"/>
          <w:szCs w:val="28"/>
          <w:lang w:val="uk-UA"/>
        </w:rPr>
      </w:pPr>
      <w:r w:rsidRPr="00636444">
        <w:rPr>
          <w:sz w:val="28"/>
          <w:szCs w:val="28"/>
          <w:lang w:val="uk-UA"/>
        </w:rPr>
        <w:t>27.12.2023</w:t>
      </w:r>
      <w:r w:rsidR="00323961">
        <w:rPr>
          <w:b/>
          <w:sz w:val="28"/>
          <w:szCs w:val="28"/>
          <w:lang w:val="uk-UA"/>
        </w:rPr>
        <w:tab/>
      </w:r>
      <w:r w:rsidR="00E72274">
        <w:rPr>
          <w:b/>
          <w:sz w:val="28"/>
          <w:szCs w:val="28"/>
          <w:lang w:val="uk-UA"/>
        </w:rPr>
        <w:t xml:space="preserve">         </w:t>
      </w:r>
      <w:proofErr w:type="spellStart"/>
      <w:r w:rsidR="00E72274" w:rsidRPr="00580708">
        <w:rPr>
          <w:lang w:val="uk-UA"/>
        </w:rPr>
        <w:t>с.Миколаївка</w:t>
      </w:r>
      <w:proofErr w:type="spellEnd"/>
      <w:r w:rsidR="00E72274">
        <w:rPr>
          <w:b/>
          <w:lang w:val="uk-UA"/>
        </w:rPr>
        <w:t xml:space="preserve">                                       </w:t>
      </w:r>
      <w:r>
        <w:rPr>
          <w:b/>
          <w:lang w:val="uk-UA"/>
        </w:rPr>
        <w:t xml:space="preserve">             </w:t>
      </w:r>
      <w:r w:rsidRPr="00636444">
        <w:rPr>
          <w:sz w:val="28"/>
          <w:szCs w:val="28"/>
          <w:lang w:val="uk-UA"/>
        </w:rPr>
        <w:t>№</w:t>
      </w:r>
      <w:r>
        <w:rPr>
          <w:b/>
          <w:lang w:val="uk-UA"/>
        </w:rPr>
        <w:t xml:space="preserve"> </w:t>
      </w:r>
      <w:r w:rsidRPr="00636444">
        <w:rPr>
          <w:sz w:val="28"/>
          <w:szCs w:val="28"/>
          <w:lang w:val="uk-UA"/>
        </w:rPr>
        <w:t>175-ОД</w:t>
      </w:r>
    </w:p>
    <w:p w:rsidR="00D56392" w:rsidRDefault="00D56392" w:rsidP="00101A58">
      <w:pPr>
        <w:spacing w:line="360" w:lineRule="auto"/>
        <w:rPr>
          <w:lang w:val="uk-UA"/>
        </w:rPr>
      </w:pPr>
    </w:p>
    <w:p w:rsidR="007F695F" w:rsidRPr="007F695F" w:rsidRDefault="007F695F" w:rsidP="007F695F">
      <w:pPr>
        <w:tabs>
          <w:tab w:val="left" w:pos="0"/>
          <w:tab w:val="left" w:pos="567"/>
        </w:tabs>
        <w:ind w:firstLine="567"/>
        <w:contextualSpacing/>
        <w:jc w:val="both"/>
        <w:rPr>
          <w:bCs/>
          <w:noProof/>
          <w:sz w:val="28"/>
          <w:szCs w:val="28"/>
          <w:lang w:val="uk-UA"/>
        </w:rPr>
      </w:pPr>
      <w:r w:rsidRPr="007F695F">
        <w:rPr>
          <w:bCs/>
          <w:noProof/>
          <w:sz w:val="28"/>
          <w:szCs w:val="28"/>
          <w:lang w:val="uk-UA"/>
        </w:rPr>
        <w:t>Відповідно ст. 56 Закону України «Про освіту», ст. 21 Закону України «Про повну загальну середню освіту» (зі змінами), ст. 35 Закону України «Про дошкільну освіту» (зі змінами), ст. 5 Закону України «Про охорону дитинства» (зі змінами), ст. 25, 32, 59 Закону України «Про місцеве самоврядування в Україні» (зі змінами), Закону України «Про статус ветеранів війни, гарантії їх соціального захисту» (зі змінами), Закону України від 16.01.2020 № 474-ІХ «Про внесення змін до деяких законів України щодо забезпечення безкоштовним харчуванням дітей внутрішньо переміщених осіб», статті 7 Закону України «Про забезпечення прав і свобод внутрішньо переміщених осіб»,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постанови Кабінету Міністрів України від 19.06.2002 № 856 «Про організацію харчування окремих категорій учнів у загальноосвітніх навчальних закладах» (із змінами), рішення 42 позачергової сесії Миколаївської сільської ра</w:t>
      </w:r>
      <w:r w:rsidR="00636444">
        <w:rPr>
          <w:bCs/>
          <w:noProof/>
          <w:sz w:val="28"/>
          <w:szCs w:val="28"/>
          <w:lang w:val="uk-UA"/>
        </w:rPr>
        <w:t>ди 8 скликання від 07.12.2023 №</w:t>
      </w:r>
      <w:r w:rsidR="00636444">
        <w:rPr>
          <w:lang w:val="uk-UA"/>
        </w:rPr>
        <w:t> </w:t>
      </w:r>
      <w:r w:rsidRPr="007F695F">
        <w:rPr>
          <w:bCs/>
          <w:noProof/>
          <w:sz w:val="28"/>
          <w:szCs w:val="28"/>
          <w:lang w:val="uk-UA"/>
        </w:rPr>
        <w:t>10 «Про організаціюхарчування учнів закладів загальної середньої освіти  та вихованців закладів дошкільної освіти Миколаївської сільсьої ради Сумського району у 2024 року», з метою організації повноцінного харчування учнів в закладах загальної середньої та дошкільної освіти Миколаївської сільської територіальної громади:</w:t>
      </w:r>
    </w:p>
    <w:p w:rsidR="007F695F" w:rsidRPr="007F695F" w:rsidRDefault="007F695F" w:rsidP="007F695F">
      <w:pPr>
        <w:tabs>
          <w:tab w:val="left" w:pos="0"/>
          <w:tab w:val="left" w:pos="993"/>
        </w:tabs>
        <w:spacing w:before="240" w:after="240"/>
        <w:contextualSpacing/>
        <w:jc w:val="both"/>
        <w:rPr>
          <w:bCs/>
          <w:noProof/>
          <w:sz w:val="28"/>
          <w:szCs w:val="28"/>
          <w:lang w:val="uk-UA"/>
        </w:rPr>
      </w:pPr>
    </w:p>
    <w:p w:rsidR="007F695F" w:rsidRPr="007F695F" w:rsidRDefault="007F695F" w:rsidP="007F695F">
      <w:pPr>
        <w:tabs>
          <w:tab w:val="left" w:pos="0"/>
          <w:tab w:val="left" w:pos="993"/>
        </w:tabs>
        <w:spacing w:before="240" w:after="240" w:line="360" w:lineRule="auto"/>
        <w:contextualSpacing/>
        <w:jc w:val="both"/>
        <w:rPr>
          <w:bCs/>
          <w:noProof/>
          <w:sz w:val="28"/>
          <w:szCs w:val="28"/>
          <w:lang w:val="uk-UA"/>
        </w:rPr>
      </w:pPr>
      <w:r w:rsidRPr="007F695F">
        <w:rPr>
          <w:bCs/>
          <w:noProof/>
          <w:sz w:val="28"/>
          <w:szCs w:val="28"/>
          <w:lang w:val="uk-UA"/>
        </w:rPr>
        <w:t>НАКАЗУЮ:</w:t>
      </w:r>
    </w:p>
    <w:p w:rsidR="007F695F" w:rsidRPr="007F695F" w:rsidRDefault="007F695F" w:rsidP="007F695F">
      <w:pPr>
        <w:tabs>
          <w:tab w:val="left" w:pos="0"/>
          <w:tab w:val="left" w:pos="993"/>
        </w:tabs>
        <w:ind w:firstLine="567"/>
        <w:contextualSpacing/>
        <w:jc w:val="both"/>
        <w:rPr>
          <w:bCs/>
          <w:noProof/>
          <w:sz w:val="28"/>
          <w:szCs w:val="28"/>
          <w:lang w:val="uk-UA"/>
        </w:rPr>
      </w:pPr>
      <w:r w:rsidRPr="007F695F">
        <w:rPr>
          <w:bCs/>
          <w:noProof/>
          <w:sz w:val="28"/>
          <w:szCs w:val="28"/>
          <w:lang w:val="uk-UA"/>
        </w:rPr>
        <w:t>1. Забезпечити у 2024 році організацію раціонального та збалансованого харчування дітей у закладах загальної середньої та дошкільної освіти громади у межах відповідних бюджетних призначень.</w:t>
      </w:r>
    </w:p>
    <w:p w:rsidR="007F695F" w:rsidRPr="007F695F" w:rsidRDefault="007F695F" w:rsidP="007F695F">
      <w:pPr>
        <w:tabs>
          <w:tab w:val="left" w:pos="0"/>
          <w:tab w:val="left" w:pos="993"/>
        </w:tabs>
        <w:ind w:firstLine="567"/>
        <w:contextualSpacing/>
        <w:jc w:val="both"/>
        <w:rPr>
          <w:bCs/>
          <w:noProof/>
          <w:sz w:val="28"/>
          <w:szCs w:val="28"/>
          <w:lang w:val="uk-UA"/>
        </w:rPr>
      </w:pPr>
      <w:r w:rsidRPr="007F695F">
        <w:rPr>
          <w:bCs/>
          <w:noProof/>
          <w:sz w:val="28"/>
          <w:szCs w:val="28"/>
          <w:lang w:val="uk-UA"/>
        </w:rPr>
        <w:t>2. Встановити вартість харчування для здобувачів освіти:</w:t>
      </w:r>
    </w:p>
    <w:p w:rsidR="007F695F" w:rsidRPr="007F695F" w:rsidRDefault="007F695F" w:rsidP="007F695F">
      <w:pPr>
        <w:tabs>
          <w:tab w:val="left" w:pos="0"/>
          <w:tab w:val="left" w:pos="284"/>
        </w:tabs>
        <w:contextualSpacing/>
        <w:jc w:val="both"/>
        <w:rPr>
          <w:bCs/>
          <w:noProof/>
          <w:sz w:val="28"/>
          <w:szCs w:val="28"/>
          <w:lang w:val="uk-UA"/>
        </w:rPr>
      </w:pPr>
      <w:r w:rsidRPr="007F695F">
        <w:rPr>
          <w:bCs/>
          <w:noProof/>
          <w:sz w:val="28"/>
          <w:szCs w:val="28"/>
          <w:lang w:val="uk-UA"/>
        </w:rPr>
        <w:t>-</w:t>
      </w:r>
      <w:r w:rsidRPr="007F695F">
        <w:rPr>
          <w:bCs/>
          <w:noProof/>
          <w:sz w:val="28"/>
          <w:szCs w:val="28"/>
          <w:lang w:val="uk-UA"/>
        </w:rPr>
        <w:tab/>
        <w:t>для закладів загальної середньої освіти – 40 грн. у день на одну дитину;</w:t>
      </w:r>
    </w:p>
    <w:p w:rsidR="007F695F" w:rsidRPr="007F695F" w:rsidRDefault="007F695F" w:rsidP="007F695F">
      <w:pPr>
        <w:tabs>
          <w:tab w:val="left" w:pos="0"/>
          <w:tab w:val="left" w:pos="284"/>
        </w:tabs>
        <w:contextualSpacing/>
        <w:jc w:val="both"/>
        <w:rPr>
          <w:bCs/>
          <w:noProof/>
          <w:sz w:val="28"/>
          <w:szCs w:val="28"/>
          <w:lang w:val="uk-UA"/>
        </w:rPr>
      </w:pPr>
      <w:r w:rsidRPr="007F695F">
        <w:rPr>
          <w:bCs/>
          <w:noProof/>
          <w:sz w:val="28"/>
          <w:szCs w:val="28"/>
          <w:lang w:val="uk-UA"/>
        </w:rPr>
        <w:t>-</w:t>
      </w:r>
      <w:r w:rsidRPr="007F695F">
        <w:rPr>
          <w:bCs/>
          <w:noProof/>
          <w:sz w:val="28"/>
          <w:szCs w:val="28"/>
          <w:lang w:val="uk-UA"/>
        </w:rPr>
        <w:tab/>
        <w:t>для закладів дошкільної освіти та дошкільних підрозділі ЗЗСО – 55 грн. у день на одну дитину.</w:t>
      </w:r>
    </w:p>
    <w:p w:rsidR="007F695F" w:rsidRPr="007F695F" w:rsidRDefault="007F695F" w:rsidP="007F695F">
      <w:pPr>
        <w:tabs>
          <w:tab w:val="left" w:pos="142"/>
          <w:tab w:val="left" w:pos="993"/>
        </w:tabs>
        <w:ind w:firstLine="567"/>
        <w:contextualSpacing/>
        <w:jc w:val="both"/>
        <w:rPr>
          <w:bCs/>
          <w:noProof/>
          <w:sz w:val="28"/>
          <w:szCs w:val="28"/>
          <w:lang w:val="uk-UA"/>
        </w:rPr>
      </w:pPr>
      <w:r w:rsidRPr="007F695F">
        <w:rPr>
          <w:bCs/>
          <w:noProof/>
          <w:sz w:val="28"/>
          <w:szCs w:val="28"/>
          <w:lang w:val="uk-UA"/>
        </w:rPr>
        <w:t xml:space="preserve">3. Організувати у 2024 році безкоштовне харчування за рахунок коштів місцевого бюджету на підставі документів, що підтверджують таке право відповідно до законодавства, для дітей пільгових категорій закладів загальної середньої освіти (1-11 класів), а саме: </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дітей-сиріт та дітей, позбавлених батьківського піклування;</w:t>
      </w:r>
    </w:p>
    <w:p w:rsidR="007F695F" w:rsidRPr="007F695F" w:rsidRDefault="007F695F" w:rsidP="007F695F">
      <w:pPr>
        <w:tabs>
          <w:tab w:val="left" w:pos="142"/>
          <w:tab w:val="left" w:pos="993"/>
        </w:tabs>
        <w:contextualSpacing/>
        <w:jc w:val="both"/>
        <w:rPr>
          <w:bCs/>
          <w:noProof/>
          <w:sz w:val="28"/>
          <w:szCs w:val="28"/>
          <w:lang w:val="uk-UA"/>
        </w:rPr>
        <w:sectPr w:rsidR="007F695F" w:rsidRPr="007F695F" w:rsidSect="000D5BFA">
          <w:pgSz w:w="11906" w:h="16838"/>
          <w:pgMar w:top="284" w:right="567" w:bottom="1134" w:left="1701" w:header="709" w:footer="709" w:gutter="0"/>
          <w:cols w:space="708"/>
          <w:docGrid w:linePitch="360"/>
        </w:sectPr>
      </w:pP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lastRenderedPageBreak/>
        <w:t>- дітей осіб, визнаних учасниками бойових дій відповідно до пунктів 19-24 частини першої статті 6 Закону України «Про статус ветеранів війни, гарантії їх соціального захисту»;</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загиблих (або таких, які пропали безвісти) ветеранів війни та сімей загиблих (або таких, які пропали безвісти) Захисників і Захисниць України, визначених у статтях 10 та 10-1 Закону України «Про статус ветеранів війни, гарантії їх соціального захисту»;</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батьки яких є інвалідами війни;</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військовозобов’язаних, мобілізованих до лав Збройних Сил України, дітей Захисників та Захисниць України, які захищають Україну під час повномасштабної війни, але не мають статусу учасника бойових дій;</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які мають статус дитини, яка постраждала внаслідок воєнних дій і збройних конфліктів;</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чиї батьки є добровольцями добровольчих військових формувань територіальних громад;</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з особливими освітніми потребами, які навчаються в інклюзивних класах;</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із малозабезпечених сімей (тобто сімей, які з поважних або незалежних від них причин, мають середньомісячний сукупний дохід нижчий, ніж прожитковий мінімум для сім’ї) та сімей, які отримують допомогу відповідно до Закону України «Про державну соціальну допомогу малозабезпеченим сім’ям»;</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які мають статус внутрішньо переміщеної особи;</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Закону України «Про статус і соціальний захист громадян, які постраждали внаслідок Чорнобильської катастрофи».</w:t>
      </w:r>
    </w:p>
    <w:p w:rsidR="007F695F" w:rsidRPr="007F695F" w:rsidRDefault="007F695F" w:rsidP="007F695F">
      <w:pPr>
        <w:tabs>
          <w:tab w:val="left" w:pos="142"/>
          <w:tab w:val="left" w:pos="993"/>
        </w:tabs>
        <w:ind w:firstLine="567"/>
        <w:contextualSpacing/>
        <w:jc w:val="both"/>
        <w:rPr>
          <w:bCs/>
          <w:noProof/>
          <w:sz w:val="28"/>
          <w:szCs w:val="28"/>
          <w:lang w:val="uk-UA"/>
        </w:rPr>
      </w:pPr>
      <w:r w:rsidRPr="007F695F">
        <w:rPr>
          <w:bCs/>
          <w:noProof/>
          <w:sz w:val="28"/>
          <w:szCs w:val="28"/>
          <w:lang w:val="uk-UA"/>
        </w:rPr>
        <w:t xml:space="preserve">4. Організувати у 2024 році безкоштовне харчування за рахунок коштів місцевого бюджету на підставі документів, що підтверджують таке право відповідно до законодавства, для дітей пільгових категорій закладів дошкільної освіти та дошкільних груп ЗЗСО, а саме: </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дітей-сиріт та дітей, позбавлених батьківського піклування;</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осіб, визнаних учасниками бойових дій відповідно до пунктів 19-24 частини першої статті 6 Закону України «Про статус ветеранів війни, гарантії їх соціального захисту»;</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загиблих (або таких, які пропали безвісти) ветеранів війни та сімей загиблих (або таких, які пропали безвісти) Захисників і Захисниць України, визначених у статтях 10 та 10-1 Закону України «Про статус ветеранів війни, гарантії їх соціального захисту»;</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батьки яких є інвалідами війни;</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військовозобов’язаних, мобілізованих до лав Збройних Сил України, дітей Захисників та Захисниць України, які захищають Україну під час повномасштабної війни, але не мають статусу учасника бойових дій;</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lastRenderedPageBreak/>
        <w:t>- дітей, які мають статус дитини, яка постраждала внаслідок воєнних дій і збройних конфліктів;</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чиї батьки є добровольцями добровольчих військових формувань територіальних громад;</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з особливими освітніми потребами, які здобувають освіту в інклюзивних групах;</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із малозабезпечених сімей (тобто сімей, які з поважних або незалежних від них причин, мають середньомісячний сукупний дохід нижчий, ніж прожитковий мінімум для сім’ї) та сімей, які отримують допомогу відповідно до Закону України «Про державну соціальну допомогу малозабезпеченим сім’ям»;</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які мають статус внутрішньо переміщеної особи;</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Закону України «Про статус і соціальний захист громадян, які постраждали внаслідок Чорнобильської катастрофи»;</w:t>
      </w:r>
    </w:p>
    <w:p w:rsidR="007F695F" w:rsidRPr="007F695F" w:rsidRDefault="007F695F" w:rsidP="007F695F">
      <w:pPr>
        <w:tabs>
          <w:tab w:val="left" w:pos="142"/>
          <w:tab w:val="left" w:pos="993"/>
        </w:tabs>
        <w:contextualSpacing/>
        <w:jc w:val="both"/>
        <w:rPr>
          <w:bCs/>
          <w:noProof/>
          <w:sz w:val="28"/>
          <w:szCs w:val="28"/>
          <w:lang w:val="uk-UA"/>
        </w:rPr>
      </w:pPr>
      <w:r w:rsidRPr="007F695F">
        <w:rPr>
          <w:bCs/>
          <w:noProof/>
          <w:sz w:val="28"/>
          <w:szCs w:val="28"/>
          <w:lang w:val="uk-UA"/>
        </w:rPr>
        <w:t>- дітей з інвалідністю.</w:t>
      </w:r>
    </w:p>
    <w:p w:rsidR="007F695F" w:rsidRPr="007F695F" w:rsidRDefault="007F695F" w:rsidP="007F695F">
      <w:pPr>
        <w:tabs>
          <w:tab w:val="left" w:pos="142"/>
          <w:tab w:val="left" w:pos="993"/>
        </w:tabs>
        <w:ind w:firstLine="567"/>
        <w:contextualSpacing/>
        <w:jc w:val="both"/>
        <w:rPr>
          <w:bCs/>
          <w:noProof/>
          <w:sz w:val="28"/>
          <w:szCs w:val="28"/>
          <w:lang w:val="uk-UA"/>
        </w:rPr>
      </w:pPr>
      <w:r w:rsidRPr="007F695F">
        <w:rPr>
          <w:bCs/>
          <w:noProof/>
          <w:sz w:val="28"/>
          <w:szCs w:val="28"/>
          <w:lang w:val="uk-UA"/>
        </w:rPr>
        <w:t>5. Організувати у 2024 році харчування учнів 1-4 класів закладів загальної середньої освіти, які не відносяться до пільгових категорій, та вихованців закладів дошкільної освіти та дошкільних груп ЗЗСО, які не відносяться до пільгових категорій, у розрахунку: 60% - кошти місцевого бюджету, 40% - плата, яку вносять батьки або особи, які їх замінюють.</w:t>
      </w:r>
    </w:p>
    <w:p w:rsidR="007F695F" w:rsidRPr="007F695F" w:rsidRDefault="007F695F" w:rsidP="007F695F">
      <w:pPr>
        <w:tabs>
          <w:tab w:val="left" w:pos="142"/>
          <w:tab w:val="left" w:pos="993"/>
        </w:tabs>
        <w:ind w:firstLine="567"/>
        <w:contextualSpacing/>
        <w:jc w:val="both"/>
        <w:rPr>
          <w:bCs/>
          <w:noProof/>
          <w:sz w:val="28"/>
          <w:szCs w:val="28"/>
          <w:lang w:val="uk-UA"/>
        </w:rPr>
      </w:pPr>
      <w:r w:rsidRPr="007F695F">
        <w:rPr>
          <w:bCs/>
          <w:noProof/>
          <w:sz w:val="28"/>
          <w:szCs w:val="28"/>
          <w:lang w:val="uk-UA"/>
        </w:rPr>
        <w:t>6. Організувати у 2024 році харчування учнів 5-11 класів закладів загальної середньої освіти, які не відносяться до пільгових категорій, у розрахунку: 20% - кошти місцевого бюджету, 80% - плата, яку вносять батьки або особи, які їх замінюють.</w:t>
      </w:r>
    </w:p>
    <w:p w:rsidR="007F695F" w:rsidRPr="007F695F" w:rsidRDefault="007F695F" w:rsidP="007F695F">
      <w:pPr>
        <w:tabs>
          <w:tab w:val="left" w:pos="142"/>
          <w:tab w:val="left" w:pos="993"/>
        </w:tabs>
        <w:ind w:firstLine="567"/>
        <w:contextualSpacing/>
        <w:jc w:val="both"/>
        <w:rPr>
          <w:bCs/>
          <w:noProof/>
          <w:sz w:val="28"/>
          <w:szCs w:val="28"/>
          <w:lang w:val="uk-UA"/>
        </w:rPr>
      </w:pPr>
      <w:r w:rsidRPr="007F695F">
        <w:rPr>
          <w:bCs/>
          <w:noProof/>
          <w:sz w:val="28"/>
          <w:szCs w:val="28"/>
          <w:lang w:val="uk-UA"/>
        </w:rPr>
        <w:t xml:space="preserve">7. Установити у 2024 році знижку з плати для батьків за харчування дітей у закладах загальної середньої та дошкільної освіти громади у розмірі 50% сім'ям, які мають трьох і більше дітей віком до 18 років. </w:t>
      </w:r>
    </w:p>
    <w:p w:rsidR="007F695F" w:rsidRPr="007F695F" w:rsidRDefault="007F695F" w:rsidP="007F695F">
      <w:pPr>
        <w:tabs>
          <w:tab w:val="left" w:pos="142"/>
          <w:tab w:val="left" w:pos="993"/>
        </w:tabs>
        <w:ind w:firstLine="567"/>
        <w:contextualSpacing/>
        <w:jc w:val="both"/>
        <w:rPr>
          <w:bCs/>
          <w:noProof/>
          <w:sz w:val="28"/>
          <w:szCs w:val="28"/>
          <w:lang w:val="uk-UA"/>
        </w:rPr>
      </w:pPr>
      <w:r w:rsidRPr="007F695F">
        <w:rPr>
          <w:bCs/>
          <w:noProof/>
          <w:sz w:val="28"/>
          <w:szCs w:val="28"/>
          <w:lang w:val="uk-UA"/>
        </w:rPr>
        <w:t>8. Для оздоровлення дітей у закладах дошкільної освіти на літній період 2024 року збільшити вартість харчування на 10%.</w:t>
      </w:r>
    </w:p>
    <w:p w:rsidR="007F695F" w:rsidRPr="007F695F" w:rsidRDefault="007F695F" w:rsidP="007F695F">
      <w:pPr>
        <w:tabs>
          <w:tab w:val="left" w:pos="142"/>
          <w:tab w:val="left" w:pos="993"/>
        </w:tabs>
        <w:ind w:firstLine="567"/>
        <w:contextualSpacing/>
        <w:jc w:val="both"/>
        <w:rPr>
          <w:bCs/>
          <w:noProof/>
          <w:sz w:val="28"/>
          <w:szCs w:val="28"/>
          <w:lang w:val="uk-UA"/>
        </w:rPr>
      </w:pPr>
      <w:r w:rsidRPr="007F695F">
        <w:rPr>
          <w:bCs/>
          <w:noProof/>
          <w:sz w:val="28"/>
          <w:szCs w:val="28"/>
          <w:lang w:val="uk-UA"/>
        </w:rPr>
        <w:t>9. Відділу освіти, молоді та спорту Миколаївської сільської ради:</w:t>
      </w:r>
    </w:p>
    <w:p w:rsidR="007F695F" w:rsidRPr="007F695F" w:rsidRDefault="007F695F" w:rsidP="007F695F">
      <w:pPr>
        <w:tabs>
          <w:tab w:val="left" w:pos="142"/>
          <w:tab w:val="left" w:pos="993"/>
        </w:tabs>
        <w:ind w:firstLine="567"/>
        <w:contextualSpacing/>
        <w:jc w:val="both"/>
        <w:rPr>
          <w:bCs/>
          <w:noProof/>
          <w:sz w:val="28"/>
          <w:szCs w:val="28"/>
          <w:lang w:val="uk-UA"/>
        </w:rPr>
      </w:pPr>
      <w:r w:rsidRPr="007F695F">
        <w:rPr>
          <w:bCs/>
          <w:noProof/>
          <w:sz w:val="28"/>
          <w:szCs w:val="28"/>
          <w:lang w:val="uk-UA"/>
        </w:rPr>
        <w:t>9.1. здійснювати постійний контроль за якістю харчування та загальний облік;</w:t>
      </w:r>
    </w:p>
    <w:p w:rsidR="007F695F" w:rsidRPr="007F695F" w:rsidRDefault="007F695F" w:rsidP="007F695F">
      <w:pPr>
        <w:tabs>
          <w:tab w:val="left" w:pos="142"/>
          <w:tab w:val="left" w:pos="993"/>
        </w:tabs>
        <w:ind w:firstLine="567"/>
        <w:contextualSpacing/>
        <w:jc w:val="both"/>
        <w:rPr>
          <w:bCs/>
          <w:noProof/>
          <w:sz w:val="28"/>
          <w:szCs w:val="28"/>
          <w:lang w:val="uk-UA"/>
        </w:rPr>
      </w:pPr>
      <w:r w:rsidRPr="007F695F">
        <w:rPr>
          <w:bCs/>
          <w:noProof/>
          <w:sz w:val="28"/>
          <w:szCs w:val="28"/>
          <w:lang w:val="uk-UA"/>
        </w:rPr>
        <w:t>9.2. провести закупівлю продуктів харчування відповідно до потреби з виконанням вимог чинного законодавства;</w:t>
      </w:r>
    </w:p>
    <w:p w:rsidR="007F695F" w:rsidRPr="007F695F" w:rsidRDefault="007F695F" w:rsidP="007F695F">
      <w:pPr>
        <w:tabs>
          <w:tab w:val="left" w:pos="142"/>
          <w:tab w:val="left" w:pos="993"/>
        </w:tabs>
        <w:ind w:firstLine="567"/>
        <w:contextualSpacing/>
        <w:jc w:val="both"/>
        <w:rPr>
          <w:bCs/>
          <w:noProof/>
          <w:sz w:val="28"/>
          <w:szCs w:val="28"/>
          <w:lang w:val="uk-UA"/>
        </w:rPr>
      </w:pPr>
      <w:r w:rsidRPr="007F695F">
        <w:rPr>
          <w:bCs/>
          <w:noProof/>
          <w:sz w:val="28"/>
          <w:szCs w:val="28"/>
          <w:lang w:val="uk-UA"/>
        </w:rPr>
        <w:t>9.3. затвердити перспективне меню для харчування учнів і вихованців закладів освіти відповідно до  вимог чинного законодавства;</w:t>
      </w:r>
    </w:p>
    <w:p w:rsidR="007F695F" w:rsidRPr="007F695F" w:rsidRDefault="007F695F" w:rsidP="007F695F">
      <w:pPr>
        <w:tabs>
          <w:tab w:val="left" w:pos="142"/>
          <w:tab w:val="left" w:pos="993"/>
        </w:tabs>
        <w:ind w:firstLine="567"/>
        <w:contextualSpacing/>
        <w:jc w:val="both"/>
        <w:rPr>
          <w:bCs/>
          <w:noProof/>
          <w:sz w:val="28"/>
          <w:szCs w:val="28"/>
          <w:lang w:val="uk-UA"/>
        </w:rPr>
      </w:pPr>
      <w:r w:rsidRPr="007F695F">
        <w:rPr>
          <w:bCs/>
          <w:noProof/>
          <w:sz w:val="28"/>
          <w:szCs w:val="28"/>
          <w:lang w:val="uk-UA"/>
        </w:rPr>
        <w:t>9.4. проводити аналіз ефективності використання бюджетних коштів для організації харчування вихованців  та учнів.</w:t>
      </w:r>
    </w:p>
    <w:p w:rsidR="007F695F" w:rsidRPr="007F695F" w:rsidRDefault="007F695F" w:rsidP="007F695F">
      <w:pPr>
        <w:shd w:val="clear" w:color="auto" w:fill="FFFFFF"/>
        <w:ind w:firstLine="567"/>
        <w:jc w:val="both"/>
        <w:rPr>
          <w:color w:val="000000"/>
          <w:sz w:val="28"/>
          <w:szCs w:val="28"/>
          <w:lang w:val="uk-UA"/>
        </w:rPr>
      </w:pPr>
      <w:r w:rsidRPr="007F695F">
        <w:rPr>
          <w:color w:val="000000"/>
          <w:sz w:val="28"/>
          <w:szCs w:val="28"/>
          <w:lang w:val="uk-UA"/>
        </w:rPr>
        <w:t xml:space="preserve">10. </w:t>
      </w:r>
      <w:r w:rsidRPr="007F695F">
        <w:rPr>
          <w:bCs/>
          <w:color w:val="000000"/>
          <w:sz w:val="28"/>
          <w:szCs w:val="28"/>
          <w:lang w:val="uk-UA"/>
        </w:rPr>
        <w:t>Керівникам закладів загальної середньої та дошкільної освіти Миколаївської сільської ради:</w:t>
      </w:r>
    </w:p>
    <w:p w:rsidR="007F695F" w:rsidRPr="007F695F" w:rsidRDefault="007F695F" w:rsidP="007F695F">
      <w:pPr>
        <w:shd w:val="clear" w:color="auto" w:fill="FFFFFF"/>
        <w:ind w:firstLine="567"/>
        <w:jc w:val="both"/>
        <w:rPr>
          <w:bCs/>
          <w:color w:val="000000"/>
          <w:sz w:val="28"/>
          <w:szCs w:val="28"/>
          <w:lang w:val="uk-UA"/>
        </w:rPr>
      </w:pPr>
      <w:r w:rsidRPr="007F695F">
        <w:rPr>
          <w:bCs/>
          <w:color w:val="000000"/>
          <w:sz w:val="28"/>
          <w:szCs w:val="28"/>
          <w:lang w:val="uk-UA"/>
        </w:rPr>
        <w:lastRenderedPageBreak/>
        <w:t>10.1.забезпечити виконання вимог нормативно-правових документів з питань організації харчування учнів і вихованців та дотримання санітарно-гігієнічних норм;</w:t>
      </w:r>
    </w:p>
    <w:p w:rsidR="007F695F" w:rsidRPr="007F695F" w:rsidRDefault="007F695F" w:rsidP="007F695F">
      <w:pPr>
        <w:shd w:val="clear" w:color="auto" w:fill="FFFFFF"/>
        <w:ind w:firstLine="567"/>
        <w:jc w:val="both"/>
        <w:rPr>
          <w:bCs/>
          <w:color w:val="000000"/>
          <w:sz w:val="28"/>
          <w:szCs w:val="28"/>
          <w:lang w:val="uk-UA"/>
        </w:rPr>
      </w:pPr>
      <w:r w:rsidRPr="007F695F">
        <w:rPr>
          <w:bCs/>
          <w:color w:val="000000"/>
          <w:sz w:val="28"/>
          <w:szCs w:val="28"/>
          <w:lang w:val="uk-UA"/>
        </w:rPr>
        <w:t>10.2.тримати на постійному контролі оформлення документів, що підтверджують право на одержання безкоштовного харчування, згідно з вимогами чинного законодавства.</w:t>
      </w:r>
    </w:p>
    <w:p w:rsidR="007F695F" w:rsidRPr="007F695F" w:rsidRDefault="007F695F" w:rsidP="007F695F">
      <w:pPr>
        <w:shd w:val="clear" w:color="auto" w:fill="FFFFFF"/>
        <w:ind w:firstLine="567"/>
        <w:jc w:val="both"/>
        <w:rPr>
          <w:bCs/>
          <w:color w:val="000000"/>
          <w:sz w:val="28"/>
          <w:szCs w:val="28"/>
          <w:lang w:val="uk-UA"/>
        </w:rPr>
      </w:pPr>
      <w:r w:rsidRPr="007F695F">
        <w:rPr>
          <w:bCs/>
          <w:color w:val="000000"/>
          <w:sz w:val="28"/>
          <w:szCs w:val="28"/>
          <w:lang w:val="uk-UA"/>
        </w:rPr>
        <w:t xml:space="preserve">10.3. </w:t>
      </w:r>
      <w:r w:rsidRPr="007F695F">
        <w:rPr>
          <w:color w:val="000000"/>
          <w:sz w:val="28"/>
          <w:szCs w:val="28"/>
          <w:bdr w:val="none" w:sz="0" w:space="0" w:color="auto" w:frame="1"/>
          <w:lang w:val="uk-UA"/>
        </w:rPr>
        <w:t>здійснювати постійний контроль за виконанням посадових обов’язків працівниками, які відповідають за організацію харчування у закладах освіти;</w:t>
      </w:r>
    </w:p>
    <w:p w:rsidR="007F695F" w:rsidRPr="007F695F" w:rsidRDefault="007F695F" w:rsidP="007F695F">
      <w:pPr>
        <w:shd w:val="clear" w:color="auto" w:fill="FFFFFF"/>
        <w:ind w:firstLine="567"/>
        <w:jc w:val="both"/>
        <w:rPr>
          <w:bCs/>
          <w:color w:val="000000"/>
          <w:sz w:val="28"/>
          <w:szCs w:val="28"/>
          <w:lang w:val="uk-UA"/>
        </w:rPr>
      </w:pPr>
      <w:r w:rsidRPr="007F695F">
        <w:rPr>
          <w:bCs/>
          <w:color w:val="000000"/>
          <w:sz w:val="28"/>
          <w:szCs w:val="28"/>
          <w:lang w:val="uk-UA"/>
        </w:rPr>
        <w:t xml:space="preserve">10.4. </w:t>
      </w:r>
      <w:r w:rsidRPr="007F695F">
        <w:rPr>
          <w:color w:val="000000"/>
          <w:sz w:val="28"/>
          <w:szCs w:val="28"/>
          <w:bdr w:val="none" w:sz="0" w:space="0" w:color="auto" w:frame="1"/>
          <w:lang w:val="uk-UA"/>
        </w:rPr>
        <w:t>не допускати прийом продуктів харчування до закладів освіти без супровідних документів, які засвідчують їхнє походження та якість;</w:t>
      </w:r>
    </w:p>
    <w:p w:rsidR="007F695F" w:rsidRPr="007F695F" w:rsidRDefault="007F695F" w:rsidP="007F695F">
      <w:pPr>
        <w:shd w:val="clear" w:color="auto" w:fill="FFFFFF"/>
        <w:ind w:firstLine="567"/>
        <w:jc w:val="both"/>
        <w:rPr>
          <w:bCs/>
          <w:color w:val="000000"/>
          <w:sz w:val="28"/>
          <w:szCs w:val="28"/>
          <w:lang w:val="uk-UA"/>
        </w:rPr>
      </w:pPr>
      <w:r w:rsidRPr="007F695F">
        <w:rPr>
          <w:bCs/>
          <w:color w:val="000000"/>
          <w:sz w:val="28"/>
          <w:szCs w:val="28"/>
          <w:lang w:val="uk-UA"/>
        </w:rPr>
        <w:t xml:space="preserve">10.5. </w:t>
      </w:r>
      <w:r w:rsidRPr="007F695F">
        <w:rPr>
          <w:color w:val="000000"/>
          <w:sz w:val="28"/>
          <w:szCs w:val="28"/>
          <w:bdr w:val="none" w:sz="0" w:space="0" w:color="auto" w:frame="1"/>
          <w:lang w:val="uk-UA"/>
        </w:rPr>
        <w:t>своєчасно інформувати відділ освіти, молоді та спорту про випадки, які пов’язані з недоліками в організації харчування дітей;</w:t>
      </w:r>
    </w:p>
    <w:p w:rsidR="007F695F" w:rsidRPr="007F695F" w:rsidRDefault="007F695F" w:rsidP="007F695F">
      <w:pPr>
        <w:shd w:val="clear" w:color="auto" w:fill="FFFFFF"/>
        <w:ind w:firstLine="567"/>
        <w:jc w:val="both"/>
        <w:rPr>
          <w:color w:val="000000"/>
          <w:sz w:val="28"/>
          <w:szCs w:val="28"/>
          <w:bdr w:val="none" w:sz="0" w:space="0" w:color="auto" w:frame="1"/>
          <w:lang w:val="uk-UA"/>
        </w:rPr>
      </w:pPr>
      <w:r w:rsidRPr="007F695F">
        <w:rPr>
          <w:bCs/>
          <w:color w:val="000000"/>
          <w:sz w:val="28"/>
          <w:szCs w:val="28"/>
          <w:lang w:val="uk-UA"/>
        </w:rPr>
        <w:t xml:space="preserve">10.6. </w:t>
      </w:r>
      <w:r w:rsidRPr="007F695F">
        <w:rPr>
          <w:color w:val="000000"/>
          <w:sz w:val="28"/>
          <w:szCs w:val="28"/>
          <w:bdr w:val="none" w:sz="0" w:space="0" w:color="auto" w:frame="1"/>
          <w:lang w:val="uk-UA"/>
        </w:rPr>
        <w:t>проводити роз’яснювальну роботу серед дітей та батьків щодо важливості й необхідності гарячого та правильного харчування дітей у закладах освіти.</w:t>
      </w:r>
    </w:p>
    <w:p w:rsidR="007F695F" w:rsidRPr="007F695F" w:rsidRDefault="007F695F" w:rsidP="007F695F">
      <w:pPr>
        <w:numPr>
          <w:ilvl w:val="0"/>
          <w:numId w:val="11"/>
        </w:numPr>
        <w:tabs>
          <w:tab w:val="left" w:pos="1134"/>
        </w:tabs>
        <w:ind w:left="0" w:firstLine="567"/>
        <w:contextualSpacing/>
        <w:jc w:val="both"/>
        <w:rPr>
          <w:sz w:val="28"/>
          <w:szCs w:val="28"/>
          <w:lang w:val="uk-UA"/>
        </w:rPr>
      </w:pPr>
      <w:r w:rsidRPr="007F695F">
        <w:rPr>
          <w:sz w:val="28"/>
          <w:szCs w:val="28"/>
          <w:lang w:val="uk-UA"/>
        </w:rPr>
        <w:t>Бухгалтерії відділу освіти, молоді та спорту:</w:t>
      </w:r>
    </w:p>
    <w:p w:rsidR="007F695F" w:rsidRPr="007F695F" w:rsidRDefault="007F695F" w:rsidP="007F695F">
      <w:pPr>
        <w:numPr>
          <w:ilvl w:val="1"/>
          <w:numId w:val="11"/>
        </w:numPr>
        <w:tabs>
          <w:tab w:val="left" w:pos="1134"/>
        </w:tabs>
        <w:ind w:left="0" w:firstLine="567"/>
        <w:contextualSpacing/>
        <w:jc w:val="both"/>
        <w:rPr>
          <w:sz w:val="28"/>
          <w:szCs w:val="28"/>
          <w:lang w:val="uk-UA"/>
        </w:rPr>
      </w:pPr>
      <w:r w:rsidRPr="007F695F">
        <w:rPr>
          <w:sz w:val="28"/>
          <w:szCs w:val="28"/>
          <w:lang w:val="uk-UA"/>
        </w:rPr>
        <w:t xml:space="preserve"> постійно проводити аналіз ефективності використання коштів, передбачених на харчування дітей;</w:t>
      </w:r>
    </w:p>
    <w:p w:rsidR="007F695F" w:rsidRPr="007F695F" w:rsidRDefault="007F695F" w:rsidP="007F695F">
      <w:pPr>
        <w:numPr>
          <w:ilvl w:val="1"/>
          <w:numId w:val="11"/>
        </w:numPr>
        <w:tabs>
          <w:tab w:val="left" w:pos="1134"/>
        </w:tabs>
        <w:ind w:left="0" w:firstLine="567"/>
        <w:contextualSpacing/>
        <w:jc w:val="both"/>
        <w:rPr>
          <w:sz w:val="28"/>
          <w:szCs w:val="28"/>
          <w:lang w:val="uk-UA"/>
        </w:rPr>
      </w:pPr>
      <w:r w:rsidRPr="007F695F">
        <w:rPr>
          <w:sz w:val="28"/>
          <w:szCs w:val="28"/>
          <w:lang w:val="uk-UA"/>
        </w:rPr>
        <w:t xml:space="preserve"> закупівлю продуктів харчування проводити відповідно до потреби з виконанням вимог чинного законодавства;</w:t>
      </w:r>
    </w:p>
    <w:p w:rsidR="007F695F" w:rsidRPr="007F695F" w:rsidRDefault="007F695F" w:rsidP="007F695F">
      <w:pPr>
        <w:numPr>
          <w:ilvl w:val="1"/>
          <w:numId w:val="11"/>
        </w:numPr>
        <w:tabs>
          <w:tab w:val="left" w:pos="1134"/>
        </w:tabs>
        <w:ind w:left="0" w:firstLine="567"/>
        <w:contextualSpacing/>
        <w:jc w:val="both"/>
        <w:rPr>
          <w:sz w:val="28"/>
          <w:szCs w:val="28"/>
          <w:lang w:val="uk-UA"/>
        </w:rPr>
      </w:pPr>
      <w:r w:rsidRPr="007F695F">
        <w:rPr>
          <w:sz w:val="28"/>
          <w:szCs w:val="28"/>
          <w:lang w:val="uk-UA"/>
        </w:rPr>
        <w:t xml:space="preserve"> здійснювати постійний контроль за якістю харчування та загальний облік.</w:t>
      </w:r>
    </w:p>
    <w:p w:rsidR="007F695F" w:rsidRPr="007F695F" w:rsidRDefault="007F695F" w:rsidP="007F695F">
      <w:pPr>
        <w:numPr>
          <w:ilvl w:val="0"/>
          <w:numId w:val="11"/>
        </w:numPr>
        <w:tabs>
          <w:tab w:val="left" w:pos="1134"/>
        </w:tabs>
        <w:ind w:left="0" w:firstLine="567"/>
        <w:contextualSpacing/>
        <w:jc w:val="both"/>
        <w:rPr>
          <w:sz w:val="28"/>
          <w:szCs w:val="28"/>
          <w:lang w:val="uk-UA"/>
        </w:rPr>
      </w:pPr>
      <w:r w:rsidRPr="007F695F">
        <w:rPr>
          <w:sz w:val="28"/>
          <w:szCs w:val="28"/>
          <w:lang w:val="uk-UA"/>
        </w:rPr>
        <w:t xml:space="preserve">Контроль за виконанням цього наказу покладаю на головного спеціаліста відділу </w:t>
      </w:r>
      <w:proofErr w:type="spellStart"/>
      <w:r w:rsidRPr="007F695F">
        <w:rPr>
          <w:sz w:val="28"/>
          <w:szCs w:val="28"/>
          <w:lang w:val="uk-UA"/>
        </w:rPr>
        <w:t>Нікітенко</w:t>
      </w:r>
      <w:proofErr w:type="spellEnd"/>
      <w:r w:rsidRPr="007F695F">
        <w:rPr>
          <w:sz w:val="28"/>
          <w:szCs w:val="28"/>
          <w:lang w:val="uk-UA"/>
        </w:rPr>
        <w:t xml:space="preserve"> О.В.</w:t>
      </w:r>
    </w:p>
    <w:p w:rsidR="007F695F" w:rsidRPr="007F695F" w:rsidRDefault="007F695F" w:rsidP="007F695F">
      <w:pPr>
        <w:spacing w:line="360" w:lineRule="auto"/>
        <w:jc w:val="both"/>
        <w:rPr>
          <w:color w:val="000000"/>
          <w:lang w:val="uk-UA"/>
        </w:rPr>
      </w:pPr>
    </w:p>
    <w:p w:rsidR="007F695F" w:rsidRPr="007F695F" w:rsidRDefault="007F695F" w:rsidP="007F695F">
      <w:pPr>
        <w:spacing w:line="360" w:lineRule="auto"/>
        <w:jc w:val="both"/>
        <w:rPr>
          <w:color w:val="000000"/>
          <w:lang w:val="uk-UA"/>
        </w:rPr>
      </w:pPr>
    </w:p>
    <w:p w:rsidR="007F695F" w:rsidRPr="007F695F" w:rsidRDefault="007F695F" w:rsidP="007F695F">
      <w:pPr>
        <w:jc w:val="both"/>
        <w:rPr>
          <w:color w:val="000000"/>
          <w:sz w:val="28"/>
          <w:szCs w:val="28"/>
          <w:lang w:val="uk-UA"/>
        </w:rPr>
      </w:pPr>
      <w:r w:rsidRPr="007F695F">
        <w:rPr>
          <w:color w:val="000000"/>
          <w:sz w:val="28"/>
          <w:szCs w:val="28"/>
          <w:lang w:val="uk-UA"/>
        </w:rPr>
        <w:t>Начальник відділу</w:t>
      </w:r>
      <w:r w:rsidRPr="007F695F">
        <w:rPr>
          <w:color w:val="000000"/>
          <w:sz w:val="28"/>
          <w:szCs w:val="28"/>
          <w:lang w:val="uk-UA"/>
        </w:rPr>
        <w:tab/>
      </w:r>
      <w:r w:rsidRPr="007F695F">
        <w:rPr>
          <w:color w:val="000000"/>
          <w:sz w:val="28"/>
          <w:szCs w:val="28"/>
          <w:lang w:val="uk-UA"/>
        </w:rPr>
        <w:tab/>
      </w:r>
      <w:r w:rsidRPr="007F695F">
        <w:rPr>
          <w:color w:val="000000"/>
          <w:sz w:val="28"/>
          <w:szCs w:val="28"/>
          <w:lang w:val="uk-UA"/>
        </w:rPr>
        <w:tab/>
      </w:r>
      <w:r w:rsidRPr="007F695F">
        <w:rPr>
          <w:color w:val="000000"/>
          <w:sz w:val="28"/>
          <w:szCs w:val="28"/>
          <w:lang w:val="uk-UA"/>
        </w:rPr>
        <w:tab/>
        <w:t xml:space="preserve">                          Наталія МАКШЕЄВА</w:t>
      </w:r>
    </w:p>
    <w:p w:rsidR="007F695F" w:rsidRPr="007F695F" w:rsidRDefault="007F695F" w:rsidP="007F695F">
      <w:pPr>
        <w:spacing w:line="360" w:lineRule="auto"/>
        <w:jc w:val="both"/>
        <w:rPr>
          <w:color w:val="000000"/>
          <w:lang w:val="uk-UA"/>
        </w:rPr>
      </w:pPr>
    </w:p>
    <w:p w:rsidR="007F695F" w:rsidRPr="007F695F" w:rsidRDefault="007F695F" w:rsidP="007F695F">
      <w:pPr>
        <w:tabs>
          <w:tab w:val="num" w:pos="0"/>
          <w:tab w:val="num" w:pos="567"/>
        </w:tabs>
        <w:jc w:val="both"/>
        <w:rPr>
          <w:color w:val="1A1A1A"/>
          <w:spacing w:val="5"/>
          <w:sz w:val="28"/>
          <w:szCs w:val="28"/>
          <w:lang w:val="uk-UA"/>
        </w:rPr>
      </w:pPr>
      <w:r w:rsidRPr="007F695F">
        <w:rPr>
          <w:sz w:val="28"/>
          <w:szCs w:val="28"/>
          <w:lang w:val="uk-UA"/>
        </w:rPr>
        <w:t>З наказом ознайомлені:</w:t>
      </w:r>
    </w:p>
    <w:p w:rsidR="007F695F" w:rsidRPr="007F695F" w:rsidRDefault="007F695F" w:rsidP="007F695F">
      <w:pPr>
        <w:jc w:val="both"/>
        <w:rPr>
          <w:sz w:val="28"/>
          <w:szCs w:val="28"/>
          <w:lang w:val="uk-UA"/>
        </w:rPr>
      </w:pPr>
    </w:p>
    <w:p w:rsidR="007F695F" w:rsidRPr="007F695F" w:rsidRDefault="007F695F" w:rsidP="007F695F">
      <w:pPr>
        <w:jc w:val="both"/>
        <w:rPr>
          <w:sz w:val="28"/>
          <w:szCs w:val="28"/>
          <w:lang w:val="uk-UA"/>
        </w:rPr>
      </w:pPr>
    </w:p>
    <w:p w:rsidR="007F695F" w:rsidRPr="00101A58" w:rsidRDefault="007F695F" w:rsidP="00101A58">
      <w:pPr>
        <w:spacing w:line="360" w:lineRule="auto"/>
        <w:rPr>
          <w:lang w:val="uk-UA"/>
        </w:rPr>
      </w:pPr>
      <w:bookmarkStart w:id="0" w:name="_GoBack"/>
      <w:bookmarkEnd w:id="0"/>
    </w:p>
    <w:sectPr w:rsidR="007F695F" w:rsidRPr="00101A58" w:rsidSect="006F71C7">
      <w:headerReference w:type="default" r:id="rId8"/>
      <w:pgSz w:w="11906" w:h="16838" w:code="9"/>
      <w:pgMar w:top="1134" w:right="567"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AA" w:rsidRDefault="002636AA">
      <w:r>
        <w:separator/>
      </w:r>
    </w:p>
  </w:endnote>
  <w:endnote w:type="continuationSeparator" w:id="0">
    <w:p w:rsidR="002636AA" w:rsidRDefault="0026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AA" w:rsidRDefault="002636AA">
      <w:r>
        <w:separator/>
      </w:r>
    </w:p>
  </w:footnote>
  <w:footnote w:type="continuationSeparator" w:id="0">
    <w:p w:rsidR="002636AA" w:rsidRDefault="002636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C7" w:rsidRDefault="006F71C7">
    <w:pPr>
      <w:pStyle w:val="a7"/>
      <w:jc w:val="center"/>
    </w:pPr>
  </w:p>
  <w:p w:rsidR="006F71C7" w:rsidRPr="006F71C7" w:rsidRDefault="006F71C7">
    <w:pPr>
      <w:pStyle w:val="a7"/>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A28"/>
    <w:multiLevelType w:val="multilevel"/>
    <w:tmpl w:val="95AAFE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B3E92"/>
    <w:multiLevelType w:val="multilevel"/>
    <w:tmpl w:val="7740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50854"/>
    <w:multiLevelType w:val="multilevel"/>
    <w:tmpl w:val="74D4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60EC6"/>
    <w:multiLevelType w:val="multilevel"/>
    <w:tmpl w:val="6C94C9D4"/>
    <w:lvl w:ilvl="0">
      <w:start w:val="1"/>
      <w:numFmt w:val="decimal"/>
      <w:lvlText w:val="%1."/>
      <w:lvlJc w:val="left"/>
      <w:pPr>
        <w:tabs>
          <w:tab w:val="num" w:pos="1070"/>
        </w:tabs>
        <w:ind w:left="1070" w:hanging="360"/>
      </w:pPr>
      <w:rPr>
        <w:b w:val="0"/>
      </w:rPr>
    </w:lvl>
    <w:lvl w:ilvl="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 w15:restartNumberingAfterBreak="0">
    <w:nsid w:val="253470D0"/>
    <w:multiLevelType w:val="hybridMultilevel"/>
    <w:tmpl w:val="CA42D9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8985127"/>
    <w:multiLevelType w:val="multilevel"/>
    <w:tmpl w:val="2B3046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3272B4"/>
    <w:multiLevelType w:val="multilevel"/>
    <w:tmpl w:val="28E2B1C4"/>
    <w:lvl w:ilvl="0">
      <w:start w:val="5"/>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784052"/>
    <w:multiLevelType w:val="multilevel"/>
    <w:tmpl w:val="978661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141479"/>
    <w:multiLevelType w:val="hybridMultilevel"/>
    <w:tmpl w:val="826494FC"/>
    <w:lvl w:ilvl="0" w:tplc="7E9A3E96">
      <w:start w:val="1"/>
      <w:numFmt w:val="decimal"/>
      <w:lvlText w:val="%1."/>
      <w:lvlJc w:val="left"/>
      <w:pPr>
        <w:ind w:left="1035" w:hanging="465"/>
      </w:pPr>
      <w:rPr>
        <w:rFonts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9" w15:restartNumberingAfterBreak="0">
    <w:nsid w:val="6AA50671"/>
    <w:multiLevelType w:val="hybridMultilevel"/>
    <w:tmpl w:val="6A9A10CC"/>
    <w:lvl w:ilvl="0" w:tplc="90CECCF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3354E"/>
    <w:multiLevelType w:val="multilevel"/>
    <w:tmpl w:val="91563D06"/>
    <w:lvl w:ilvl="0">
      <w:start w:val="11"/>
      <w:numFmt w:val="decimal"/>
      <w:lvlText w:val="%1."/>
      <w:lvlJc w:val="left"/>
      <w:pPr>
        <w:ind w:left="795" w:hanging="375"/>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3660" w:hanging="108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5460" w:hanging="1440"/>
      </w:pPr>
      <w:rPr>
        <w:rFonts w:hint="default"/>
      </w:rPr>
    </w:lvl>
    <w:lvl w:ilvl="6">
      <w:start w:val="1"/>
      <w:numFmt w:val="decimal"/>
      <w:isLgl/>
      <w:lvlText w:val="%1.%2.%3.%4.%5.%6.%7."/>
      <w:lvlJc w:val="left"/>
      <w:pPr>
        <w:ind w:left="6540" w:hanging="1800"/>
      </w:pPr>
      <w:rPr>
        <w:rFonts w:hint="default"/>
      </w:rPr>
    </w:lvl>
    <w:lvl w:ilvl="7">
      <w:start w:val="1"/>
      <w:numFmt w:val="decimal"/>
      <w:isLgl/>
      <w:lvlText w:val="%1.%2.%3.%4.%5.%6.%7.%8."/>
      <w:lvlJc w:val="left"/>
      <w:pPr>
        <w:ind w:left="7260" w:hanging="1800"/>
      </w:pPr>
      <w:rPr>
        <w:rFonts w:hint="default"/>
      </w:rPr>
    </w:lvl>
    <w:lvl w:ilvl="8">
      <w:start w:val="1"/>
      <w:numFmt w:val="decimal"/>
      <w:isLgl/>
      <w:lvlText w:val="%1.%2.%3.%4.%5.%6.%7.%8.%9."/>
      <w:lvlJc w:val="left"/>
      <w:pPr>
        <w:ind w:left="8340" w:hanging="2160"/>
      </w:pPr>
      <w:rPr>
        <w:rFonts w:hint="default"/>
      </w:rPr>
    </w:lvl>
  </w:abstractNum>
  <w:num w:numId="1">
    <w:abstractNumId w:val="9"/>
  </w:num>
  <w:num w:numId="2">
    <w:abstractNumId w:val="1"/>
  </w:num>
  <w:num w:numId="3">
    <w:abstractNumId w:val="3"/>
  </w:num>
  <w:num w:numId="4">
    <w:abstractNumId w:val="8"/>
  </w:num>
  <w:num w:numId="5">
    <w:abstractNumId w:val="4"/>
  </w:num>
  <w:num w:numId="6">
    <w:abstractNumId w:val="2"/>
  </w:num>
  <w:num w:numId="7">
    <w:abstractNumId w:val="6"/>
  </w:num>
  <w:num w:numId="8">
    <w:abstractNumId w:val="0"/>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40"/>
    <w:rsid w:val="00001D60"/>
    <w:rsid w:val="00004C98"/>
    <w:rsid w:val="00011C53"/>
    <w:rsid w:val="0001226C"/>
    <w:rsid w:val="00013544"/>
    <w:rsid w:val="000208A1"/>
    <w:rsid w:val="000312A7"/>
    <w:rsid w:val="00031EB6"/>
    <w:rsid w:val="00063C5D"/>
    <w:rsid w:val="00075F8D"/>
    <w:rsid w:val="00084845"/>
    <w:rsid w:val="000B0300"/>
    <w:rsid w:val="000B433B"/>
    <w:rsid w:val="000C2448"/>
    <w:rsid w:val="000E0E30"/>
    <w:rsid w:val="000E66E4"/>
    <w:rsid w:val="000E6CA7"/>
    <w:rsid w:val="000F1C1F"/>
    <w:rsid w:val="000F5CD6"/>
    <w:rsid w:val="000F5F6E"/>
    <w:rsid w:val="00101A58"/>
    <w:rsid w:val="00106545"/>
    <w:rsid w:val="00106C33"/>
    <w:rsid w:val="00112A48"/>
    <w:rsid w:val="00115AE7"/>
    <w:rsid w:val="00116B6E"/>
    <w:rsid w:val="00121981"/>
    <w:rsid w:val="00122D11"/>
    <w:rsid w:val="0012739D"/>
    <w:rsid w:val="00127BB7"/>
    <w:rsid w:val="00135E9A"/>
    <w:rsid w:val="0013604A"/>
    <w:rsid w:val="00143E1A"/>
    <w:rsid w:val="00151B4C"/>
    <w:rsid w:val="001563CF"/>
    <w:rsid w:val="00165D45"/>
    <w:rsid w:val="00170117"/>
    <w:rsid w:val="00170E61"/>
    <w:rsid w:val="00174413"/>
    <w:rsid w:val="0017479E"/>
    <w:rsid w:val="001756C5"/>
    <w:rsid w:val="00181B02"/>
    <w:rsid w:val="00181D39"/>
    <w:rsid w:val="00183674"/>
    <w:rsid w:val="00184642"/>
    <w:rsid w:val="00185075"/>
    <w:rsid w:val="00185440"/>
    <w:rsid w:val="00185837"/>
    <w:rsid w:val="00190BE7"/>
    <w:rsid w:val="001A4599"/>
    <w:rsid w:val="001B11CA"/>
    <w:rsid w:val="001B3BCA"/>
    <w:rsid w:val="001B7F4C"/>
    <w:rsid w:val="001C3397"/>
    <w:rsid w:val="001E467A"/>
    <w:rsid w:val="001E6CB4"/>
    <w:rsid w:val="001E71E2"/>
    <w:rsid w:val="001F6115"/>
    <w:rsid w:val="001F710B"/>
    <w:rsid w:val="0020011E"/>
    <w:rsid w:val="00200B2A"/>
    <w:rsid w:val="00201983"/>
    <w:rsid w:val="00202B0F"/>
    <w:rsid w:val="00206702"/>
    <w:rsid w:val="0020762E"/>
    <w:rsid w:val="002136A3"/>
    <w:rsid w:val="0021424E"/>
    <w:rsid w:val="00227FDD"/>
    <w:rsid w:val="0023160B"/>
    <w:rsid w:val="00233BCF"/>
    <w:rsid w:val="002371FE"/>
    <w:rsid w:val="00244836"/>
    <w:rsid w:val="002456E2"/>
    <w:rsid w:val="00261ED1"/>
    <w:rsid w:val="002636AA"/>
    <w:rsid w:val="00273DB0"/>
    <w:rsid w:val="002812D8"/>
    <w:rsid w:val="00282EC7"/>
    <w:rsid w:val="002831E3"/>
    <w:rsid w:val="002A6508"/>
    <w:rsid w:val="002A7686"/>
    <w:rsid w:val="002B3361"/>
    <w:rsid w:val="002B4AAB"/>
    <w:rsid w:val="002B6726"/>
    <w:rsid w:val="002C0052"/>
    <w:rsid w:val="002C1984"/>
    <w:rsid w:val="002C1EF6"/>
    <w:rsid w:val="002C576C"/>
    <w:rsid w:val="002C6A21"/>
    <w:rsid w:val="002D4F71"/>
    <w:rsid w:val="002D7D0E"/>
    <w:rsid w:val="002E0AFC"/>
    <w:rsid w:val="002E3A87"/>
    <w:rsid w:val="002E51D1"/>
    <w:rsid w:val="002F5432"/>
    <w:rsid w:val="002F5BA7"/>
    <w:rsid w:val="00300CCD"/>
    <w:rsid w:val="00307442"/>
    <w:rsid w:val="00307D2E"/>
    <w:rsid w:val="00311B86"/>
    <w:rsid w:val="00323961"/>
    <w:rsid w:val="00325B9B"/>
    <w:rsid w:val="00327465"/>
    <w:rsid w:val="00334B90"/>
    <w:rsid w:val="00352E06"/>
    <w:rsid w:val="00361E7D"/>
    <w:rsid w:val="00371D62"/>
    <w:rsid w:val="00372676"/>
    <w:rsid w:val="003729AF"/>
    <w:rsid w:val="003765FD"/>
    <w:rsid w:val="00385F67"/>
    <w:rsid w:val="00386A1D"/>
    <w:rsid w:val="003872D7"/>
    <w:rsid w:val="003934ED"/>
    <w:rsid w:val="003A06E3"/>
    <w:rsid w:val="003A18B0"/>
    <w:rsid w:val="003A23BE"/>
    <w:rsid w:val="003A4A6D"/>
    <w:rsid w:val="003B581E"/>
    <w:rsid w:val="003C7590"/>
    <w:rsid w:val="003D25C4"/>
    <w:rsid w:val="003D5BA8"/>
    <w:rsid w:val="003E0BB8"/>
    <w:rsid w:val="003E2B24"/>
    <w:rsid w:val="003E689A"/>
    <w:rsid w:val="003E6FE1"/>
    <w:rsid w:val="003E7A1D"/>
    <w:rsid w:val="003F19A8"/>
    <w:rsid w:val="003F42FA"/>
    <w:rsid w:val="00402EEE"/>
    <w:rsid w:val="00403635"/>
    <w:rsid w:val="0040422B"/>
    <w:rsid w:val="00405F56"/>
    <w:rsid w:val="00406A63"/>
    <w:rsid w:val="00412EA7"/>
    <w:rsid w:val="00414F3C"/>
    <w:rsid w:val="004164B8"/>
    <w:rsid w:val="00420018"/>
    <w:rsid w:val="00420661"/>
    <w:rsid w:val="00425437"/>
    <w:rsid w:val="00425B3E"/>
    <w:rsid w:val="0043494D"/>
    <w:rsid w:val="00442AC5"/>
    <w:rsid w:val="00450397"/>
    <w:rsid w:val="00454457"/>
    <w:rsid w:val="0046322D"/>
    <w:rsid w:val="004655C8"/>
    <w:rsid w:val="00470123"/>
    <w:rsid w:val="0047218D"/>
    <w:rsid w:val="00474A73"/>
    <w:rsid w:val="00482979"/>
    <w:rsid w:val="00483847"/>
    <w:rsid w:val="00483A24"/>
    <w:rsid w:val="00487BD0"/>
    <w:rsid w:val="00492728"/>
    <w:rsid w:val="00494C54"/>
    <w:rsid w:val="004A692B"/>
    <w:rsid w:val="004A6C11"/>
    <w:rsid w:val="004B05B0"/>
    <w:rsid w:val="004B3D07"/>
    <w:rsid w:val="004C1C71"/>
    <w:rsid w:val="004D5DDE"/>
    <w:rsid w:val="004E13DF"/>
    <w:rsid w:val="004E23BA"/>
    <w:rsid w:val="004E3B82"/>
    <w:rsid w:val="004E3EBE"/>
    <w:rsid w:val="004E54E1"/>
    <w:rsid w:val="004E5DD8"/>
    <w:rsid w:val="004F2E37"/>
    <w:rsid w:val="004F493A"/>
    <w:rsid w:val="00501886"/>
    <w:rsid w:val="00502533"/>
    <w:rsid w:val="00502993"/>
    <w:rsid w:val="005036EA"/>
    <w:rsid w:val="00503B8D"/>
    <w:rsid w:val="00505A08"/>
    <w:rsid w:val="00506927"/>
    <w:rsid w:val="00507C5B"/>
    <w:rsid w:val="00521B2A"/>
    <w:rsid w:val="00522010"/>
    <w:rsid w:val="00537E4D"/>
    <w:rsid w:val="00541620"/>
    <w:rsid w:val="005455FD"/>
    <w:rsid w:val="00550BF6"/>
    <w:rsid w:val="0055277F"/>
    <w:rsid w:val="005535F2"/>
    <w:rsid w:val="00556D5E"/>
    <w:rsid w:val="005653E4"/>
    <w:rsid w:val="0056676A"/>
    <w:rsid w:val="005753EF"/>
    <w:rsid w:val="00576178"/>
    <w:rsid w:val="00580708"/>
    <w:rsid w:val="00586C72"/>
    <w:rsid w:val="005958B1"/>
    <w:rsid w:val="005A69C9"/>
    <w:rsid w:val="005B1C27"/>
    <w:rsid w:val="005B45CE"/>
    <w:rsid w:val="005B5AAF"/>
    <w:rsid w:val="005C0188"/>
    <w:rsid w:val="005C1A11"/>
    <w:rsid w:val="005C3F91"/>
    <w:rsid w:val="005D14A0"/>
    <w:rsid w:val="005D2485"/>
    <w:rsid w:val="005E776E"/>
    <w:rsid w:val="005F464C"/>
    <w:rsid w:val="005F6D7D"/>
    <w:rsid w:val="00607DFF"/>
    <w:rsid w:val="00610222"/>
    <w:rsid w:val="00636444"/>
    <w:rsid w:val="00637105"/>
    <w:rsid w:val="00640094"/>
    <w:rsid w:val="00653F71"/>
    <w:rsid w:val="006626F5"/>
    <w:rsid w:val="00677866"/>
    <w:rsid w:val="00682C3D"/>
    <w:rsid w:val="00683BA9"/>
    <w:rsid w:val="00696559"/>
    <w:rsid w:val="006977FD"/>
    <w:rsid w:val="006A0294"/>
    <w:rsid w:val="006A3BA7"/>
    <w:rsid w:val="006A4AD5"/>
    <w:rsid w:val="006A5C1E"/>
    <w:rsid w:val="006A6C3F"/>
    <w:rsid w:val="006B7158"/>
    <w:rsid w:val="006C09C4"/>
    <w:rsid w:val="006C0E9E"/>
    <w:rsid w:val="006C52BC"/>
    <w:rsid w:val="006C5D7F"/>
    <w:rsid w:val="006C6182"/>
    <w:rsid w:val="006D0166"/>
    <w:rsid w:val="006D4917"/>
    <w:rsid w:val="006D5682"/>
    <w:rsid w:val="006D7F6D"/>
    <w:rsid w:val="006E01CA"/>
    <w:rsid w:val="006F28C0"/>
    <w:rsid w:val="006F5D1F"/>
    <w:rsid w:val="006F71C7"/>
    <w:rsid w:val="006F7F30"/>
    <w:rsid w:val="007006E5"/>
    <w:rsid w:val="00702717"/>
    <w:rsid w:val="00711076"/>
    <w:rsid w:val="00711E19"/>
    <w:rsid w:val="00732A83"/>
    <w:rsid w:val="00733BBE"/>
    <w:rsid w:val="00733E31"/>
    <w:rsid w:val="00734579"/>
    <w:rsid w:val="0076305D"/>
    <w:rsid w:val="0077072C"/>
    <w:rsid w:val="00773CBD"/>
    <w:rsid w:val="007A19C2"/>
    <w:rsid w:val="007A5B16"/>
    <w:rsid w:val="007B481E"/>
    <w:rsid w:val="007C09B8"/>
    <w:rsid w:val="007C1BE6"/>
    <w:rsid w:val="007C1C3B"/>
    <w:rsid w:val="007C3757"/>
    <w:rsid w:val="007D0DCB"/>
    <w:rsid w:val="007D3A94"/>
    <w:rsid w:val="007D3D47"/>
    <w:rsid w:val="007E138A"/>
    <w:rsid w:val="007E22A7"/>
    <w:rsid w:val="007E5ACD"/>
    <w:rsid w:val="007F48D1"/>
    <w:rsid w:val="007F5157"/>
    <w:rsid w:val="007F695F"/>
    <w:rsid w:val="007F6A0D"/>
    <w:rsid w:val="007F6F3F"/>
    <w:rsid w:val="00800E86"/>
    <w:rsid w:val="00803FA3"/>
    <w:rsid w:val="00807344"/>
    <w:rsid w:val="00821E0B"/>
    <w:rsid w:val="00826484"/>
    <w:rsid w:val="00832BA1"/>
    <w:rsid w:val="00832E23"/>
    <w:rsid w:val="00835E50"/>
    <w:rsid w:val="00840B6B"/>
    <w:rsid w:val="008416E6"/>
    <w:rsid w:val="008515F3"/>
    <w:rsid w:val="008533A8"/>
    <w:rsid w:val="0087648B"/>
    <w:rsid w:val="00877157"/>
    <w:rsid w:val="00886BEB"/>
    <w:rsid w:val="0088715A"/>
    <w:rsid w:val="00895D68"/>
    <w:rsid w:val="008964D6"/>
    <w:rsid w:val="0089682D"/>
    <w:rsid w:val="008A08B4"/>
    <w:rsid w:val="008C46FC"/>
    <w:rsid w:val="008C5F64"/>
    <w:rsid w:val="008C7494"/>
    <w:rsid w:val="008C77DD"/>
    <w:rsid w:val="008D06E1"/>
    <w:rsid w:val="008D1110"/>
    <w:rsid w:val="008D2C29"/>
    <w:rsid w:val="008D5075"/>
    <w:rsid w:val="008F1627"/>
    <w:rsid w:val="008F4EBD"/>
    <w:rsid w:val="008F4F5D"/>
    <w:rsid w:val="00900479"/>
    <w:rsid w:val="00901DDB"/>
    <w:rsid w:val="009041CA"/>
    <w:rsid w:val="00911B8A"/>
    <w:rsid w:val="0091286E"/>
    <w:rsid w:val="009148F0"/>
    <w:rsid w:val="0091652A"/>
    <w:rsid w:val="0092164E"/>
    <w:rsid w:val="00921BA4"/>
    <w:rsid w:val="00921D77"/>
    <w:rsid w:val="00930600"/>
    <w:rsid w:val="00932B00"/>
    <w:rsid w:val="0093552C"/>
    <w:rsid w:val="009379CF"/>
    <w:rsid w:val="00941911"/>
    <w:rsid w:val="00941AA5"/>
    <w:rsid w:val="009429DA"/>
    <w:rsid w:val="00953069"/>
    <w:rsid w:val="009615DB"/>
    <w:rsid w:val="00961FAA"/>
    <w:rsid w:val="00967515"/>
    <w:rsid w:val="00972111"/>
    <w:rsid w:val="00974FC6"/>
    <w:rsid w:val="009824C7"/>
    <w:rsid w:val="00982921"/>
    <w:rsid w:val="00983144"/>
    <w:rsid w:val="00985597"/>
    <w:rsid w:val="009933EF"/>
    <w:rsid w:val="00996324"/>
    <w:rsid w:val="009A0379"/>
    <w:rsid w:val="009A6071"/>
    <w:rsid w:val="009A696E"/>
    <w:rsid w:val="009C01A0"/>
    <w:rsid w:val="009C0D2B"/>
    <w:rsid w:val="009C2442"/>
    <w:rsid w:val="009D6822"/>
    <w:rsid w:val="009E0CCB"/>
    <w:rsid w:val="009E1447"/>
    <w:rsid w:val="009E4331"/>
    <w:rsid w:val="009E445B"/>
    <w:rsid w:val="009E68A9"/>
    <w:rsid w:val="009F00AF"/>
    <w:rsid w:val="009F2835"/>
    <w:rsid w:val="009F2B9C"/>
    <w:rsid w:val="009F3AAA"/>
    <w:rsid w:val="009F41C8"/>
    <w:rsid w:val="009F588F"/>
    <w:rsid w:val="009F6EE1"/>
    <w:rsid w:val="009F7BAF"/>
    <w:rsid w:val="00A00C9C"/>
    <w:rsid w:val="00A02C72"/>
    <w:rsid w:val="00A11924"/>
    <w:rsid w:val="00A12E35"/>
    <w:rsid w:val="00A140EB"/>
    <w:rsid w:val="00A15CEA"/>
    <w:rsid w:val="00A31209"/>
    <w:rsid w:val="00A331E2"/>
    <w:rsid w:val="00A339A8"/>
    <w:rsid w:val="00A4414D"/>
    <w:rsid w:val="00A5627D"/>
    <w:rsid w:val="00A6165B"/>
    <w:rsid w:val="00A63195"/>
    <w:rsid w:val="00A74A79"/>
    <w:rsid w:val="00A76020"/>
    <w:rsid w:val="00A81653"/>
    <w:rsid w:val="00A91CC7"/>
    <w:rsid w:val="00A9265A"/>
    <w:rsid w:val="00A94A4D"/>
    <w:rsid w:val="00AA287B"/>
    <w:rsid w:val="00AA4A83"/>
    <w:rsid w:val="00AA7510"/>
    <w:rsid w:val="00AB09DB"/>
    <w:rsid w:val="00AC697A"/>
    <w:rsid w:val="00AE0844"/>
    <w:rsid w:val="00AE3DD3"/>
    <w:rsid w:val="00AF1FE5"/>
    <w:rsid w:val="00AF3DAF"/>
    <w:rsid w:val="00B01809"/>
    <w:rsid w:val="00B05602"/>
    <w:rsid w:val="00B105E5"/>
    <w:rsid w:val="00B1271E"/>
    <w:rsid w:val="00B141E5"/>
    <w:rsid w:val="00B143A8"/>
    <w:rsid w:val="00B14C4F"/>
    <w:rsid w:val="00B15FCF"/>
    <w:rsid w:val="00B203ED"/>
    <w:rsid w:val="00B23127"/>
    <w:rsid w:val="00B27C59"/>
    <w:rsid w:val="00B27C65"/>
    <w:rsid w:val="00B32046"/>
    <w:rsid w:val="00B33598"/>
    <w:rsid w:val="00B34251"/>
    <w:rsid w:val="00B41E61"/>
    <w:rsid w:val="00B434FF"/>
    <w:rsid w:val="00B45893"/>
    <w:rsid w:val="00B5382A"/>
    <w:rsid w:val="00B54FDC"/>
    <w:rsid w:val="00B55C20"/>
    <w:rsid w:val="00B627E2"/>
    <w:rsid w:val="00B653F1"/>
    <w:rsid w:val="00B66447"/>
    <w:rsid w:val="00B70D83"/>
    <w:rsid w:val="00B727DD"/>
    <w:rsid w:val="00B760A6"/>
    <w:rsid w:val="00B76922"/>
    <w:rsid w:val="00B84789"/>
    <w:rsid w:val="00B95F57"/>
    <w:rsid w:val="00BA0723"/>
    <w:rsid w:val="00BA3A87"/>
    <w:rsid w:val="00BA3B66"/>
    <w:rsid w:val="00BA51A5"/>
    <w:rsid w:val="00BA59F0"/>
    <w:rsid w:val="00BA5A14"/>
    <w:rsid w:val="00BB04A5"/>
    <w:rsid w:val="00BB0561"/>
    <w:rsid w:val="00BB08C6"/>
    <w:rsid w:val="00BB2097"/>
    <w:rsid w:val="00BB77F0"/>
    <w:rsid w:val="00BC075B"/>
    <w:rsid w:val="00BC7EA8"/>
    <w:rsid w:val="00BD1C29"/>
    <w:rsid w:val="00BD20CF"/>
    <w:rsid w:val="00BE17E1"/>
    <w:rsid w:val="00BE59CE"/>
    <w:rsid w:val="00BE786E"/>
    <w:rsid w:val="00BF7CBC"/>
    <w:rsid w:val="00C024EA"/>
    <w:rsid w:val="00C073AD"/>
    <w:rsid w:val="00C076BA"/>
    <w:rsid w:val="00C07974"/>
    <w:rsid w:val="00C161D0"/>
    <w:rsid w:val="00C170F2"/>
    <w:rsid w:val="00C1725D"/>
    <w:rsid w:val="00C253D7"/>
    <w:rsid w:val="00C30B8E"/>
    <w:rsid w:val="00C31E37"/>
    <w:rsid w:val="00C32133"/>
    <w:rsid w:val="00C35961"/>
    <w:rsid w:val="00C367B3"/>
    <w:rsid w:val="00C370A9"/>
    <w:rsid w:val="00C41686"/>
    <w:rsid w:val="00C426D6"/>
    <w:rsid w:val="00C47F8C"/>
    <w:rsid w:val="00C5358B"/>
    <w:rsid w:val="00C6334F"/>
    <w:rsid w:val="00C6583E"/>
    <w:rsid w:val="00C70658"/>
    <w:rsid w:val="00C75D75"/>
    <w:rsid w:val="00C802BD"/>
    <w:rsid w:val="00C879FD"/>
    <w:rsid w:val="00C925A6"/>
    <w:rsid w:val="00C93155"/>
    <w:rsid w:val="00C974B5"/>
    <w:rsid w:val="00CA5E93"/>
    <w:rsid w:val="00CC165E"/>
    <w:rsid w:val="00CD2AB6"/>
    <w:rsid w:val="00CD2D3B"/>
    <w:rsid w:val="00CD74EB"/>
    <w:rsid w:val="00CF4482"/>
    <w:rsid w:val="00D1250D"/>
    <w:rsid w:val="00D15BD9"/>
    <w:rsid w:val="00D1725B"/>
    <w:rsid w:val="00D20709"/>
    <w:rsid w:val="00D3209D"/>
    <w:rsid w:val="00D40279"/>
    <w:rsid w:val="00D41677"/>
    <w:rsid w:val="00D41C53"/>
    <w:rsid w:val="00D46405"/>
    <w:rsid w:val="00D56392"/>
    <w:rsid w:val="00D57819"/>
    <w:rsid w:val="00D5783B"/>
    <w:rsid w:val="00D64E56"/>
    <w:rsid w:val="00D81051"/>
    <w:rsid w:val="00D830DE"/>
    <w:rsid w:val="00D87851"/>
    <w:rsid w:val="00D96A54"/>
    <w:rsid w:val="00DA1611"/>
    <w:rsid w:val="00DA1ABC"/>
    <w:rsid w:val="00DA2C90"/>
    <w:rsid w:val="00DA2CCF"/>
    <w:rsid w:val="00DA4ACB"/>
    <w:rsid w:val="00DA6BAD"/>
    <w:rsid w:val="00DB086D"/>
    <w:rsid w:val="00DB6B82"/>
    <w:rsid w:val="00DC232D"/>
    <w:rsid w:val="00DC62A1"/>
    <w:rsid w:val="00DD0413"/>
    <w:rsid w:val="00DD7B4D"/>
    <w:rsid w:val="00DD7F64"/>
    <w:rsid w:val="00DE013E"/>
    <w:rsid w:val="00DE0F53"/>
    <w:rsid w:val="00DE3948"/>
    <w:rsid w:val="00DF214C"/>
    <w:rsid w:val="00DF3F53"/>
    <w:rsid w:val="00DF40E8"/>
    <w:rsid w:val="00E05052"/>
    <w:rsid w:val="00E06D7E"/>
    <w:rsid w:val="00E10FA5"/>
    <w:rsid w:val="00E2788D"/>
    <w:rsid w:val="00E3140C"/>
    <w:rsid w:val="00E5373D"/>
    <w:rsid w:val="00E54A00"/>
    <w:rsid w:val="00E558CA"/>
    <w:rsid w:val="00E6441A"/>
    <w:rsid w:val="00E673F4"/>
    <w:rsid w:val="00E71658"/>
    <w:rsid w:val="00E72274"/>
    <w:rsid w:val="00E75652"/>
    <w:rsid w:val="00E77147"/>
    <w:rsid w:val="00E77B80"/>
    <w:rsid w:val="00E80975"/>
    <w:rsid w:val="00E85E11"/>
    <w:rsid w:val="00E863F0"/>
    <w:rsid w:val="00E8738F"/>
    <w:rsid w:val="00E87CC5"/>
    <w:rsid w:val="00EA2C6C"/>
    <w:rsid w:val="00EB05C6"/>
    <w:rsid w:val="00EB1811"/>
    <w:rsid w:val="00EB28BE"/>
    <w:rsid w:val="00EB5B19"/>
    <w:rsid w:val="00EC795D"/>
    <w:rsid w:val="00ED157D"/>
    <w:rsid w:val="00ED4638"/>
    <w:rsid w:val="00ED5448"/>
    <w:rsid w:val="00ED5ADE"/>
    <w:rsid w:val="00EE0127"/>
    <w:rsid w:val="00EE2246"/>
    <w:rsid w:val="00EE3218"/>
    <w:rsid w:val="00EE64E2"/>
    <w:rsid w:val="00EE7D10"/>
    <w:rsid w:val="00F013E6"/>
    <w:rsid w:val="00F01854"/>
    <w:rsid w:val="00F06734"/>
    <w:rsid w:val="00F11988"/>
    <w:rsid w:val="00F122D2"/>
    <w:rsid w:val="00F15E77"/>
    <w:rsid w:val="00F24DBE"/>
    <w:rsid w:val="00F30059"/>
    <w:rsid w:val="00F35A40"/>
    <w:rsid w:val="00F40AAF"/>
    <w:rsid w:val="00F42B02"/>
    <w:rsid w:val="00F459BE"/>
    <w:rsid w:val="00F56098"/>
    <w:rsid w:val="00F6225C"/>
    <w:rsid w:val="00F63440"/>
    <w:rsid w:val="00F66AA7"/>
    <w:rsid w:val="00F70319"/>
    <w:rsid w:val="00F83772"/>
    <w:rsid w:val="00F875C6"/>
    <w:rsid w:val="00F91024"/>
    <w:rsid w:val="00F964F6"/>
    <w:rsid w:val="00FA605B"/>
    <w:rsid w:val="00FB149C"/>
    <w:rsid w:val="00FB343C"/>
    <w:rsid w:val="00FC3398"/>
    <w:rsid w:val="00FD0431"/>
    <w:rsid w:val="00FD04DD"/>
    <w:rsid w:val="00FD0C70"/>
    <w:rsid w:val="00FE6254"/>
    <w:rsid w:val="00FE664C"/>
    <w:rsid w:val="00FE7266"/>
    <w:rsid w:val="00FF515D"/>
    <w:rsid w:val="00FF5C88"/>
    <w:rsid w:val="00FF6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9B6D3"/>
  <w15:docId w15:val="{071331DD-99CF-48FC-9816-BF69B8DA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440"/>
    <w:rPr>
      <w:sz w:val="24"/>
      <w:szCs w:val="24"/>
    </w:rPr>
  </w:style>
  <w:style w:type="paragraph" w:styleId="1">
    <w:name w:val="heading 1"/>
    <w:basedOn w:val="a"/>
    <w:next w:val="a"/>
    <w:qFormat/>
    <w:rsid w:val="00185440"/>
    <w:pPr>
      <w:keepNext/>
      <w:spacing w:before="240" w:after="60"/>
      <w:outlineLvl w:val="0"/>
    </w:pPr>
    <w:rPr>
      <w:rFonts w:ascii="Arial" w:hAnsi="Arial" w:cs="Arial"/>
      <w:b/>
      <w:bCs/>
      <w:kern w:val="32"/>
      <w:sz w:val="32"/>
      <w:szCs w:val="32"/>
    </w:rPr>
  </w:style>
  <w:style w:type="paragraph" w:styleId="3">
    <w:name w:val="heading 3"/>
    <w:basedOn w:val="a"/>
    <w:next w:val="a"/>
    <w:qFormat/>
    <w:rsid w:val="00185440"/>
    <w:pPr>
      <w:keepNext/>
      <w:spacing w:before="240" w:after="60"/>
      <w:outlineLvl w:val="2"/>
    </w:pPr>
    <w:rPr>
      <w:rFonts w:ascii="Arial" w:hAnsi="Arial" w:cs="Arial"/>
      <w:b/>
      <w:bCs/>
      <w:sz w:val="26"/>
      <w:szCs w:val="26"/>
    </w:rPr>
  </w:style>
  <w:style w:type="paragraph" w:styleId="6">
    <w:name w:val="heading 6"/>
    <w:basedOn w:val="a"/>
    <w:next w:val="a"/>
    <w:qFormat/>
    <w:rsid w:val="00185440"/>
    <w:pPr>
      <w:keepNext/>
      <w:snapToGrid w:val="0"/>
      <w:jc w:val="center"/>
      <w:outlineLvl w:val="5"/>
    </w:pPr>
    <w:rPr>
      <w:rFonts w:ascii="Tahoma" w:hAnsi="Tahoma"/>
      <w:b/>
      <w:caps/>
      <w:color w:val="000000"/>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85440"/>
    <w:pPr>
      <w:snapToGrid w:val="0"/>
      <w:jc w:val="center"/>
    </w:pPr>
    <w:rPr>
      <w:rFonts w:ascii="Tahoma" w:hAnsi="Tahoma"/>
      <w:color w:val="000000"/>
      <w:szCs w:val="20"/>
      <w:lang w:val="uk-UA"/>
    </w:rPr>
  </w:style>
  <w:style w:type="table" w:styleId="a4">
    <w:name w:val="Table Grid"/>
    <w:basedOn w:val="a1"/>
    <w:uiPriority w:val="59"/>
    <w:rsid w:val="0018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2"/>
    <w:basedOn w:val="a"/>
    <w:rsid w:val="00C1725D"/>
    <w:rPr>
      <w:rFonts w:ascii="Verdana" w:hAnsi="Verdana" w:cs="Verdana"/>
      <w:sz w:val="20"/>
      <w:szCs w:val="20"/>
      <w:lang w:val="en-US" w:eastAsia="en-US"/>
    </w:rPr>
  </w:style>
  <w:style w:type="character" w:styleId="a5">
    <w:name w:val="Hyperlink"/>
    <w:rsid w:val="00261ED1"/>
    <w:rPr>
      <w:color w:val="0000FF"/>
      <w:u w:val="single"/>
    </w:rPr>
  </w:style>
  <w:style w:type="paragraph" w:customStyle="1" w:styleId="a6">
    <w:name w:val="Знак Знак"/>
    <w:basedOn w:val="a"/>
    <w:rsid w:val="00FE664C"/>
    <w:rPr>
      <w:sz w:val="20"/>
      <w:szCs w:val="20"/>
      <w:lang w:val="en-US" w:eastAsia="en-US"/>
    </w:rPr>
  </w:style>
  <w:style w:type="paragraph" w:styleId="a7">
    <w:name w:val="header"/>
    <w:basedOn w:val="a"/>
    <w:link w:val="a8"/>
    <w:uiPriority w:val="99"/>
    <w:rsid w:val="00FE664C"/>
    <w:pPr>
      <w:tabs>
        <w:tab w:val="center" w:pos="4677"/>
        <w:tab w:val="right" w:pos="9355"/>
      </w:tabs>
    </w:pPr>
  </w:style>
  <w:style w:type="character" w:styleId="a9">
    <w:name w:val="page number"/>
    <w:basedOn w:val="a0"/>
    <w:rsid w:val="00FE664C"/>
  </w:style>
  <w:style w:type="paragraph" w:styleId="aa">
    <w:name w:val="footer"/>
    <w:basedOn w:val="a"/>
    <w:link w:val="ab"/>
    <w:rsid w:val="006A0294"/>
    <w:pPr>
      <w:tabs>
        <w:tab w:val="center" w:pos="4677"/>
        <w:tab w:val="right" w:pos="9355"/>
      </w:tabs>
    </w:pPr>
  </w:style>
  <w:style w:type="character" w:customStyle="1" w:styleId="ab">
    <w:name w:val="Нижній колонтитул Знак"/>
    <w:link w:val="aa"/>
    <w:rsid w:val="006A0294"/>
    <w:rPr>
      <w:sz w:val="24"/>
      <w:szCs w:val="24"/>
    </w:rPr>
  </w:style>
  <w:style w:type="character" w:customStyle="1" w:styleId="apple-converted-space">
    <w:name w:val="apple-converted-space"/>
    <w:basedOn w:val="a0"/>
    <w:rsid w:val="0012739D"/>
  </w:style>
  <w:style w:type="paragraph" w:styleId="ac">
    <w:name w:val="Normal (Web)"/>
    <w:basedOn w:val="a"/>
    <w:uiPriority w:val="99"/>
    <w:unhideWhenUsed/>
    <w:rsid w:val="0012739D"/>
    <w:pPr>
      <w:spacing w:before="100" w:beforeAutospacing="1" w:after="100" w:afterAutospacing="1"/>
    </w:pPr>
  </w:style>
  <w:style w:type="character" w:customStyle="1" w:styleId="a8">
    <w:name w:val="Верхній колонтитул Знак"/>
    <w:link w:val="a7"/>
    <w:uiPriority w:val="99"/>
    <w:rsid w:val="00E8738F"/>
    <w:rPr>
      <w:sz w:val="24"/>
      <w:szCs w:val="24"/>
    </w:rPr>
  </w:style>
  <w:style w:type="paragraph" w:styleId="ad">
    <w:name w:val="Balloon Text"/>
    <w:basedOn w:val="a"/>
    <w:link w:val="ae"/>
    <w:rsid w:val="00E8738F"/>
    <w:rPr>
      <w:rFonts w:ascii="Tahoma" w:hAnsi="Tahoma"/>
      <w:sz w:val="16"/>
      <w:szCs w:val="16"/>
    </w:rPr>
  </w:style>
  <w:style w:type="character" w:customStyle="1" w:styleId="ae">
    <w:name w:val="Текст у виносці Знак"/>
    <w:link w:val="ad"/>
    <w:rsid w:val="00E8738F"/>
    <w:rPr>
      <w:rFonts w:ascii="Tahoma" w:hAnsi="Tahoma" w:cs="Tahoma"/>
      <w:sz w:val="16"/>
      <w:szCs w:val="16"/>
    </w:rPr>
  </w:style>
  <w:style w:type="paragraph" w:styleId="20">
    <w:name w:val="Body Text Indent 2"/>
    <w:basedOn w:val="a"/>
    <w:link w:val="21"/>
    <w:unhideWhenUsed/>
    <w:rsid w:val="009041CA"/>
    <w:pPr>
      <w:ind w:firstLine="720"/>
      <w:jc w:val="both"/>
    </w:pPr>
    <w:rPr>
      <w:kern w:val="16"/>
      <w:sz w:val="28"/>
      <w:szCs w:val="20"/>
    </w:rPr>
  </w:style>
  <w:style w:type="character" w:customStyle="1" w:styleId="21">
    <w:name w:val="Основний текст з відступом 2 Знак"/>
    <w:link w:val="20"/>
    <w:rsid w:val="009041CA"/>
    <w:rPr>
      <w:kern w:val="16"/>
      <w:sz w:val="28"/>
    </w:rPr>
  </w:style>
  <w:style w:type="paragraph" w:styleId="af">
    <w:name w:val="Body Text"/>
    <w:basedOn w:val="a"/>
    <w:link w:val="af0"/>
    <w:unhideWhenUsed/>
    <w:rsid w:val="00C170F2"/>
    <w:pPr>
      <w:spacing w:after="120"/>
    </w:pPr>
  </w:style>
  <w:style w:type="character" w:customStyle="1" w:styleId="af0">
    <w:name w:val="Основний текст Знак"/>
    <w:link w:val="af"/>
    <w:rsid w:val="00C170F2"/>
    <w:rPr>
      <w:sz w:val="24"/>
      <w:szCs w:val="24"/>
    </w:rPr>
  </w:style>
  <w:style w:type="paragraph" w:styleId="af1">
    <w:name w:val="List Paragraph"/>
    <w:basedOn w:val="a"/>
    <w:uiPriority w:val="34"/>
    <w:qFormat/>
    <w:rsid w:val="000312A7"/>
    <w:pPr>
      <w:spacing w:after="200" w:line="276" w:lineRule="auto"/>
      <w:ind w:left="720"/>
      <w:contextualSpacing/>
    </w:pPr>
    <w:rPr>
      <w:rFonts w:asciiTheme="minorHAnsi" w:eastAsiaTheme="minorEastAsia" w:hAnsiTheme="minorHAnsi" w:cstheme="minorBidi"/>
      <w:sz w:val="22"/>
      <w:szCs w:val="22"/>
    </w:rPr>
  </w:style>
  <w:style w:type="paragraph" w:customStyle="1" w:styleId="af2">
    <w:name w:val="Нормальний текст"/>
    <w:basedOn w:val="a"/>
    <w:rsid w:val="00013544"/>
    <w:pPr>
      <w:spacing w:before="120"/>
      <w:ind w:firstLine="567"/>
    </w:pPr>
    <w:rPr>
      <w:rFonts w:ascii="Antiqua" w:hAnsi="Antiqua"/>
      <w:sz w:val="26"/>
      <w:szCs w:val="20"/>
      <w:lang w:val="uk-UA"/>
    </w:rPr>
  </w:style>
  <w:style w:type="table" w:customStyle="1" w:styleId="10">
    <w:name w:val="Сетка таблицы1"/>
    <w:basedOn w:val="a1"/>
    <w:next w:val="a4"/>
    <w:uiPriority w:val="59"/>
    <w:rsid w:val="001846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BD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533999">
      <w:bodyDiv w:val="1"/>
      <w:marLeft w:val="0"/>
      <w:marRight w:val="0"/>
      <w:marTop w:val="0"/>
      <w:marBottom w:val="0"/>
      <w:divBdr>
        <w:top w:val="none" w:sz="0" w:space="0" w:color="auto"/>
        <w:left w:val="none" w:sz="0" w:space="0" w:color="auto"/>
        <w:bottom w:val="none" w:sz="0" w:space="0" w:color="auto"/>
        <w:right w:val="none" w:sz="0" w:space="0" w:color="auto"/>
      </w:divBdr>
    </w:div>
    <w:div w:id="788858115">
      <w:bodyDiv w:val="1"/>
      <w:marLeft w:val="0"/>
      <w:marRight w:val="0"/>
      <w:marTop w:val="0"/>
      <w:marBottom w:val="0"/>
      <w:divBdr>
        <w:top w:val="none" w:sz="0" w:space="0" w:color="auto"/>
        <w:left w:val="none" w:sz="0" w:space="0" w:color="auto"/>
        <w:bottom w:val="none" w:sz="0" w:space="0" w:color="auto"/>
        <w:right w:val="none" w:sz="0" w:space="0" w:color="auto"/>
      </w:divBdr>
    </w:div>
    <w:div w:id="973830228">
      <w:bodyDiv w:val="1"/>
      <w:marLeft w:val="0"/>
      <w:marRight w:val="0"/>
      <w:marTop w:val="0"/>
      <w:marBottom w:val="0"/>
      <w:divBdr>
        <w:top w:val="none" w:sz="0" w:space="0" w:color="auto"/>
        <w:left w:val="none" w:sz="0" w:space="0" w:color="auto"/>
        <w:bottom w:val="none" w:sz="0" w:space="0" w:color="auto"/>
        <w:right w:val="none" w:sz="0" w:space="0" w:color="auto"/>
      </w:divBdr>
    </w:div>
    <w:div w:id="996108570">
      <w:bodyDiv w:val="1"/>
      <w:marLeft w:val="0"/>
      <w:marRight w:val="0"/>
      <w:marTop w:val="0"/>
      <w:marBottom w:val="0"/>
      <w:divBdr>
        <w:top w:val="none" w:sz="0" w:space="0" w:color="auto"/>
        <w:left w:val="none" w:sz="0" w:space="0" w:color="auto"/>
        <w:bottom w:val="none" w:sz="0" w:space="0" w:color="auto"/>
        <w:right w:val="none" w:sz="0" w:space="0" w:color="auto"/>
      </w:divBdr>
    </w:div>
    <w:div w:id="1120491578">
      <w:bodyDiv w:val="1"/>
      <w:marLeft w:val="0"/>
      <w:marRight w:val="0"/>
      <w:marTop w:val="0"/>
      <w:marBottom w:val="0"/>
      <w:divBdr>
        <w:top w:val="none" w:sz="0" w:space="0" w:color="auto"/>
        <w:left w:val="none" w:sz="0" w:space="0" w:color="auto"/>
        <w:bottom w:val="none" w:sz="0" w:space="0" w:color="auto"/>
        <w:right w:val="none" w:sz="0" w:space="0" w:color="auto"/>
      </w:divBdr>
    </w:div>
    <w:div w:id="1304701199">
      <w:bodyDiv w:val="1"/>
      <w:marLeft w:val="0"/>
      <w:marRight w:val="0"/>
      <w:marTop w:val="0"/>
      <w:marBottom w:val="0"/>
      <w:divBdr>
        <w:top w:val="none" w:sz="0" w:space="0" w:color="auto"/>
        <w:left w:val="none" w:sz="0" w:space="0" w:color="auto"/>
        <w:bottom w:val="none" w:sz="0" w:space="0" w:color="auto"/>
        <w:right w:val="none" w:sz="0" w:space="0" w:color="auto"/>
      </w:divBdr>
    </w:div>
    <w:div w:id="1885673184">
      <w:bodyDiv w:val="1"/>
      <w:marLeft w:val="0"/>
      <w:marRight w:val="0"/>
      <w:marTop w:val="0"/>
      <w:marBottom w:val="0"/>
      <w:divBdr>
        <w:top w:val="none" w:sz="0" w:space="0" w:color="auto"/>
        <w:left w:val="none" w:sz="0" w:space="0" w:color="auto"/>
        <w:bottom w:val="none" w:sz="0" w:space="0" w:color="auto"/>
        <w:right w:val="none" w:sz="0" w:space="0" w:color="auto"/>
      </w:divBdr>
    </w:div>
    <w:div w:id="20674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1348</Words>
  <Characters>7685</Characters>
  <Application>Microsoft Office Word</Application>
  <DocSecurity>0</DocSecurity>
  <Lines>64</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2022-12-28T07:33:00Z</cp:lastPrinted>
  <dcterms:created xsi:type="dcterms:W3CDTF">2023-12-27T13:45:00Z</dcterms:created>
  <dcterms:modified xsi:type="dcterms:W3CDTF">2023-12-27T14:31:00Z</dcterms:modified>
</cp:coreProperties>
</file>